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C01EDB" w14:textId="61269BE6" w:rsidR="007C256C" w:rsidRPr="00DB3934" w:rsidRDefault="00811C1F" w:rsidP="007C256C">
      <w:pPr>
        <w:pStyle w:val="Potsikko"/>
      </w:pPr>
      <w:r w:rsidRPr="00DB3934">
        <w:t xml:space="preserve">Säteilyturvallisuuspoikkeamasuunnitelma </w:t>
      </w:r>
      <w:r w:rsidR="00EF3BE3" w:rsidRPr="00DB3934">
        <w:t>kuvantaminen</w:t>
      </w:r>
    </w:p>
    <w:tbl>
      <w:tblPr>
        <w:tblStyle w:val="TaulukkoRuudukko"/>
        <w:tblW w:w="10343" w:type="dxa"/>
        <w:tblLook w:val="04A0" w:firstRow="1" w:lastRow="0" w:firstColumn="1" w:lastColumn="0" w:noHBand="0" w:noVBand="1"/>
      </w:tblPr>
      <w:tblGrid>
        <w:gridCol w:w="2122"/>
        <w:gridCol w:w="5953"/>
        <w:gridCol w:w="2268"/>
      </w:tblGrid>
      <w:tr w:rsidR="007C256C" w:rsidRPr="00DB3934" w14:paraId="21E52612" w14:textId="77777777" w:rsidTr="00A20B26">
        <w:trPr>
          <w:trHeight w:val="311"/>
        </w:trPr>
        <w:tc>
          <w:tcPr>
            <w:tcW w:w="2122" w:type="dxa"/>
          </w:tcPr>
          <w:p w14:paraId="5A6CA6AD" w14:textId="77777777" w:rsidR="007C256C" w:rsidRPr="00DB3934" w:rsidRDefault="007C256C" w:rsidP="00A20B26">
            <w:pPr>
              <w:jc w:val="both"/>
              <w:rPr>
                <w:b/>
                <w:bCs/>
                <w:sz w:val="18"/>
                <w:szCs w:val="18"/>
              </w:rPr>
            </w:pPr>
            <w:r w:rsidRPr="00DB3934">
              <w:rPr>
                <w:b/>
                <w:bCs/>
                <w:sz w:val="18"/>
                <w:szCs w:val="18"/>
              </w:rPr>
              <w:t>Päiväys</w:t>
            </w:r>
          </w:p>
        </w:tc>
        <w:tc>
          <w:tcPr>
            <w:tcW w:w="5953" w:type="dxa"/>
          </w:tcPr>
          <w:p w14:paraId="15432313" w14:textId="77777777" w:rsidR="007C256C" w:rsidRPr="00DB3934" w:rsidRDefault="007C256C" w:rsidP="00A20B26">
            <w:pPr>
              <w:jc w:val="both"/>
              <w:rPr>
                <w:b/>
                <w:bCs/>
                <w:sz w:val="18"/>
                <w:szCs w:val="18"/>
              </w:rPr>
            </w:pPr>
            <w:r w:rsidRPr="00DB3934">
              <w:rPr>
                <w:b/>
                <w:bCs/>
                <w:sz w:val="18"/>
                <w:szCs w:val="18"/>
              </w:rPr>
              <w:t>Muutokset</w:t>
            </w:r>
          </w:p>
        </w:tc>
        <w:tc>
          <w:tcPr>
            <w:tcW w:w="2268" w:type="dxa"/>
          </w:tcPr>
          <w:p w14:paraId="4BA55CC7" w14:textId="77777777" w:rsidR="007C256C" w:rsidRPr="00DB3934" w:rsidRDefault="007C256C" w:rsidP="00A20B26">
            <w:pPr>
              <w:jc w:val="both"/>
              <w:rPr>
                <w:b/>
                <w:bCs/>
                <w:sz w:val="18"/>
                <w:szCs w:val="18"/>
              </w:rPr>
            </w:pPr>
            <w:r w:rsidRPr="00DB3934">
              <w:rPr>
                <w:b/>
                <w:bCs/>
                <w:sz w:val="18"/>
                <w:szCs w:val="18"/>
              </w:rPr>
              <w:t>Tekijät</w:t>
            </w:r>
          </w:p>
        </w:tc>
      </w:tr>
      <w:tr w:rsidR="007C256C" w:rsidRPr="00DB3934" w14:paraId="0F320AF6" w14:textId="77777777" w:rsidTr="00A20B26">
        <w:trPr>
          <w:trHeight w:val="409"/>
        </w:trPr>
        <w:tc>
          <w:tcPr>
            <w:tcW w:w="2122" w:type="dxa"/>
          </w:tcPr>
          <w:p w14:paraId="6EF249F7" w14:textId="400AC93D" w:rsidR="007C256C" w:rsidRPr="00DB3934" w:rsidRDefault="007C256C" w:rsidP="00A20B26">
            <w:pPr>
              <w:jc w:val="both"/>
              <w:rPr>
                <w:bCs/>
                <w:sz w:val="18"/>
                <w:szCs w:val="18"/>
              </w:rPr>
            </w:pPr>
          </w:p>
        </w:tc>
        <w:tc>
          <w:tcPr>
            <w:tcW w:w="5953" w:type="dxa"/>
          </w:tcPr>
          <w:p w14:paraId="600C893B" w14:textId="6134C231" w:rsidR="007C256C" w:rsidRPr="00DB3934" w:rsidRDefault="007C256C" w:rsidP="00A20B26">
            <w:pPr>
              <w:jc w:val="both"/>
              <w:rPr>
                <w:bCs/>
                <w:sz w:val="18"/>
                <w:szCs w:val="18"/>
              </w:rPr>
            </w:pPr>
          </w:p>
        </w:tc>
        <w:tc>
          <w:tcPr>
            <w:tcW w:w="2268" w:type="dxa"/>
          </w:tcPr>
          <w:p w14:paraId="5BF98A0D" w14:textId="3773669F" w:rsidR="007C256C" w:rsidRPr="00DB3934" w:rsidRDefault="007C256C" w:rsidP="00A20B26">
            <w:pPr>
              <w:jc w:val="both"/>
              <w:rPr>
                <w:bCs/>
                <w:sz w:val="18"/>
                <w:szCs w:val="18"/>
              </w:rPr>
            </w:pPr>
          </w:p>
        </w:tc>
      </w:tr>
    </w:tbl>
    <w:p w14:paraId="11BD0952" w14:textId="77777777" w:rsidR="007C256C" w:rsidRPr="00DB3934" w:rsidRDefault="007C256C" w:rsidP="007C256C">
      <w:pPr>
        <w:jc w:val="both"/>
      </w:pPr>
    </w:p>
    <w:p w14:paraId="1C1B58F8" w14:textId="77777777" w:rsidR="007C256C" w:rsidRPr="00DB3934" w:rsidRDefault="007C256C" w:rsidP="007C256C">
      <w:pPr>
        <w:jc w:val="both"/>
      </w:pPr>
      <w:r w:rsidRPr="00DB3934">
        <w:rPr>
          <w:b/>
        </w:rPr>
        <w:t>Luvan hakija/haltija</w:t>
      </w:r>
      <w:r w:rsidRPr="00DB3934">
        <w:tab/>
        <w:t>Pohjois-Pohjanmaan hyvinvointialue</w:t>
      </w:r>
      <w:r w:rsidRPr="00DB3934">
        <w:tab/>
      </w:r>
      <w:r w:rsidRPr="00DB3934">
        <w:tab/>
        <w:t>Lupa nro</w:t>
      </w:r>
    </w:p>
    <w:p w14:paraId="6030F530" w14:textId="77777777" w:rsidR="007C256C" w:rsidRPr="00DB3934" w:rsidRDefault="007C256C" w:rsidP="007C256C">
      <w:pPr>
        <w:jc w:val="both"/>
      </w:pPr>
      <w:r w:rsidRPr="00DB3934">
        <w:tab/>
      </w:r>
      <w:r w:rsidRPr="00DB3934">
        <w:tab/>
        <w:t>(Pohde)</w:t>
      </w:r>
    </w:p>
    <w:p w14:paraId="513B1D22" w14:textId="77777777" w:rsidR="007C256C" w:rsidRPr="00DB3934" w:rsidRDefault="007C256C" w:rsidP="007C256C">
      <w:pPr>
        <w:jc w:val="both"/>
      </w:pPr>
    </w:p>
    <w:p w14:paraId="63D9945D" w14:textId="1D5E2E58" w:rsidR="007C256C" w:rsidRPr="00DB3934" w:rsidRDefault="005A475A" w:rsidP="007C256C">
      <w:pPr>
        <w:ind w:left="1304" w:firstLine="1304"/>
        <w:jc w:val="both"/>
      </w:pPr>
      <w:r>
        <w:t>Kuvantamisen vastuualue</w:t>
      </w:r>
      <w:r>
        <w:tab/>
      </w:r>
      <w:r w:rsidR="007C256C" w:rsidRPr="00DB3934">
        <w:tab/>
      </w:r>
      <w:r w:rsidR="007C256C" w:rsidRPr="00DB3934">
        <w:tab/>
        <w:t xml:space="preserve">5075 </w:t>
      </w:r>
      <w:r>
        <w:t>ja 2437</w:t>
      </w:r>
    </w:p>
    <w:p w14:paraId="2D1DAD05" w14:textId="40B89F99" w:rsidR="007C256C" w:rsidRPr="00DB3934" w:rsidRDefault="007C256C" w:rsidP="007C256C">
      <w:pPr>
        <w:jc w:val="both"/>
      </w:pPr>
      <w:r w:rsidRPr="00DB3934">
        <w:tab/>
      </w:r>
      <w:r w:rsidRPr="00DB3934">
        <w:tab/>
      </w:r>
      <w:r w:rsidRPr="00DB3934">
        <w:tab/>
      </w:r>
    </w:p>
    <w:p w14:paraId="66836E9B" w14:textId="77777777" w:rsidR="007C256C" w:rsidRPr="00DB3934" w:rsidRDefault="007C256C" w:rsidP="007C256C">
      <w:pPr>
        <w:jc w:val="both"/>
      </w:pPr>
      <w:r w:rsidRPr="00DB3934">
        <w:tab/>
      </w:r>
      <w:r w:rsidRPr="00DB3934">
        <w:tab/>
      </w:r>
      <w:r w:rsidRPr="00DB3934">
        <w:tab/>
      </w:r>
      <w:r w:rsidRPr="00DB3934">
        <w:tab/>
      </w:r>
    </w:p>
    <w:p w14:paraId="5B372FAF" w14:textId="77777777" w:rsidR="007C256C" w:rsidRPr="00DB3934" w:rsidRDefault="007C256C" w:rsidP="007C256C">
      <w:pPr>
        <w:jc w:val="both"/>
      </w:pPr>
      <w:r w:rsidRPr="00DB3934">
        <w:tab/>
      </w:r>
      <w:r w:rsidRPr="00DB3934">
        <w:tab/>
        <w:t>PL 10</w:t>
      </w:r>
    </w:p>
    <w:p w14:paraId="6F2D44AF" w14:textId="77777777" w:rsidR="007C256C" w:rsidRPr="00DB3934" w:rsidRDefault="007C256C" w:rsidP="007C256C">
      <w:pPr>
        <w:jc w:val="both"/>
      </w:pPr>
      <w:r w:rsidRPr="00DB3934">
        <w:tab/>
      </w:r>
      <w:r w:rsidRPr="00DB3934">
        <w:tab/>
        <w:t>90029 OYS</w:t>
      </w:r>
    </w:p>
    <w:p w14:paraId="37D91414" w14:textId="77777777" w:rsidR="007C256C" w:rsidRPr="00DB3934" w:rsidRDefault="007C256C" w:rsidP="007C256C">
      <w:pPr>
        <w:jc w:val="both"/>
      </w:pPr>
    </w:p>
    <w:p w14:paraId="1DE41D55" w14:textId="77777777" w:rsidR="007C256C" w:rsidRPr="00DB3934" w:rsidRDefault="007C256C" w:rsidP="007C256C">
      <w:pPr>
        <w:jc w:val="both"/>
      </w:pPr>
      <w:r w:rsidRPr="00DB3934">
        <w:rPr>
          <w:b/>
        </w:rPr>
        <w:t>Säteilyn käyttöpaikat</w:t>
      </w:r>
      <w:r w:rsidRPr="00DB3934">
        <w:tab/>
        <w:t>Pohjois-Pohjanmaan hyvinvointialueen kuvantamisyksiköt</w:t>
      </w:r>
    </w:p>
    <w:tbl>
      <w:tblPr>
        <w:tblW w:w="6805" w:type="dxa"/>
        <w:tblInd w:w="2552" w:type="dxa"/>
        <w:tblCellMar>
          <w:left w:w="70" w:type="dxa"/>
          <w:right w:w="70" w:type="dxa"/>
        </w:tblCellMar>
        <w:tblLook w:val="04A0" w:firstRow="1" w:lastRow="0" w:firstColumn="1" w:lastColumn="0" w:noHBand="0" w:noVBand="1"/>
      </w:tblPr>
      <w:tblGrid>
        <w:gridCol w:w="2460"/>
        <w:gridCol w:w="2038"/>
        <w:gridCol w:w="2307"/>
      </w:tblGrid>
      <w:tr w:rsidR="007C256C" w:rsidRPr="00DB3934" w14:paraId="1C0874DA" w14:textId="77777777" w:rsidTr="00A20B26">
        <w:trPr>
          <w:trHeight w:val="355"/>
        </w:trPr>
        <w:tc>
          <w:tcPr>
            <w:tcW w:w="2460" w:type="dxa"/>
            <w:tcBorders>
              <w:top w:val="nil"/>
              <w:left w:val="nil"/>
              <w:bottom w:val="single" w:sz="8" w:space="0" w:color="9BC2E6"/>
              <w:right w:val="nil"/>
            </w:tcBorders>
            <w:shd w:val="clear" w:color="auto" w:fill="auto"/>
            <w:noWrap/>
            <w:vAlign w:val="bottom"/>
            <w:hideMark/>
          </w:tcPr>
          <w:p w14:paraId="53460617" w14:textId="77777777" w:rsidR="007C256C" w:rsidRPr="00DB3934" w:rsidRDefault="007C256C" w:rsidP="00A20B26">
            <w:pPr>
              <w:rPr>
                <w:rFonts w:cs="Calibri"/>
                <w:b/>
                <w:bCs/>
                <w:color w:val="44546A"/>
                <w:sz w:val="16"/>
                <w:szCs w:val="16"/>
              </w:rPr>
            </w:pPr>
          </w:p>
        </w:tc>
        <w:tc>
          <w:tcPr>
            <w:tcW w:w="2038" w:type="dxa"/>
            <w:tcBorders>
              <w:top w:val="nil"/>
              <w:left w:val="nil"/>
              <w:bottom w:val="single" w:sz="8" w:space="0" w:color="9BC2E6"/>
              <w:right w:val="nil"/>
            </w:tcBorders>
            <w:shd w:val="clear" w:color="auto" w:fill="auto"/>
            <w:noWrap/>
            <w:vAlign w:val="bottom"/>
            <w:hideMark/>
          </w:tcPr>
          <w:p w14:paraId="406493BF" w14:textId="77777777" w:rsidR="007C256C" w:rsidRPr="00DB3934" w:rsidRDefault="007C256C" w:rsidP="00A20B26">
            <w:pPr>
              <w:rPr>
                <w:rFonts w:cs="Calibri"/>
                <w:b/>
                <w:bCs/>
                <w:color w:val="44546A"/>
                <w:sz w:val="16"/>
                <w:szCs w:val="16"/>
              </w:rPr>
            </w:pPr>
            <w:r w:rsidRPr="00DB3934">
              <w:rPr>
                <w:rFonts w:cs="Calibri"/>
                <w:b/>
                <w:bCs/>
                <w:color w:val="44546A"/>
                <w:sz w:val="16"/>
                <w:szCs w:val="16"/>
              </w:rPr>
              <w:t>Käyntiosoite</w:t>
            </w:r>
          </w:p>
        </w:tc>
        <w:tc>
          <w:tcPr>
            <w:tcW w:w="2307" w:type="dxa"/>
            <w:tcBorders>
              <w:top w:val="nil"/>
              <w:left w:val="nil"/>
              <w:bottom w:val="single" w:sz="8" w:space="0" w:color="9BC2E6"/>
              <w:right w:val="nil"/>
            </w:tcBorders>
            <w:shd w:val="clear" w:color="auto" w:fill="auto"/>
            <w:noWrap/>
            <w:vAlign w:val="bottom"/>
            <w:hideMark/>
          </w:tcPr>
          <w:p w14:paraId="6D84D5BC" w14:textId="77777777" w:rsidR="007C256C" w:rsidRPr="00DB3934" w:rsidRDefault="007C256C" w:rsidP="00A20B26">
            <w:pPr>
              <w:rPr>
                <w:rFonts w:cs="Calibri"/>
                <w:b/>
                <w:bCs/>
                <w:color w:val="44546A"/>
                <w:sz w:val="16"/>
                <w:szCs w:val="16"/>
              </w:rPr>
            </w:pPr>
            <w:r w:rsidRPr="00DB3934">
              <w:rPr>
                <w:rFonts w:cs="Calibri"/>
                <w:b/>
                <w:bCs/>
                <w:color w:val="44546A"/>
                <w:sz w:val="16"/>
                <w:szCs w:val="16"/>
              </w:rPr>
              <w:t>Postitoimipaikka</w:t>
            </w:r>
          </w:p>
        </w:tc>
      </w:tr>
      <w:tr w:rsidR="007C256C" w:rsidRPr="00DB3934" w14:paraId="66222C34" w14:textId="77777777" w:rsidTr="00A20B26">
        <w:trPr>
          <w:trHeight w:val="338"/>
        </w:trPr>
        <w:tc>
          <w:tcPr>
            <w:tcW w:w="2460" w:type="dxa"/>
            <w:tcBorders>
              <w:top w:val="nil"/>
              <w:left w:val="nil"/>
              <w:bottom w:val="single" w:sz="8" w:space="0" w:color="9BC2E6"/>
              <w:right w:val="nil"/>
            </w:tcBorders>
            <w:shd w:val="clear" w:color="auto" w:fill="auto"/>
            <w:noWrap/>
            <w:vAlign w:val="bottom"/>
          </w:tcPr>
          <w:p w14:paraId="0B7783E0" w14:textId="77777777" w:rsidR="007C256C" w:rsidRPr="00DB3934" w:rsidRDefault="007C256C" w:rsidP="00A20B26">
            <w:pPr>
              <w:rPr>
                <w:rFonts w:cs="Calibri"/>
                <w:b/>
                <w:bCs/>
                <w:color w:val="44546A"/>
                <w:sz w:val="16"/>
                <w:szCs w:val="16"/>
              </w:rPr>
            </w:pPr>
            <w:proofErr w:type="spellStart"/>
            <w:r w:rsidRPr="00DB3934">
              <w:rPr>
                <w:rFonts w:cs="Calibri"/>
                <w:b/>
                <w:bCs/>
                <w:color w:val="44546A"/>
                <w:sz w:val="16"/>
                <w:szCs w:val="16"/>
              </w:rPr>
              <w:t>Dentopolis</w:t>
            </w:r>
            <w:proofErr w:type="spellEnd"/>
            <w:r w:rsidRPr="00DB3934">
              <w:rPr>
                <w:rFonts w:cs="Calibri"/>
                <w:b/>
                <w:bCs/>
                <w:color w:val="44546A"/>
                <w:sz w:val="16"/>
                <w:szCs w:val="16"/>
              </w:rPr>
              <w:t xml:space="preserve"> 1. krs</w:t>
            </w:r>
          </w:p>
        </w:tc>
        <w:tc>
          <w:tcPr>
            <w:tcW w:w="2038" w:type="dxa"/>
            <w:tcBorders>
              <w:top w:val="nil"/>
              <w:left w:val="nil"/>
              <w:bottom w:val="single" w:sz="8" w:space="0" w:color="9BC2E6"/>
              <w:right w:val="nil"/>
            </w:tcBorders>
            <w:shd w:val="clear" w:color="auto" w:fill="auto"/>
            <w:noWrap/>
            <w:vAlign w:val="bottom"/>
          </w:tcPr>
          <w:p w14:paraId="030AD017" w14:textId="77777777" w:rsidR="007C256C" w:rsidRPr="00DB3934" w:rsidRDefault="007C256C" w:rsidP="00A20B26">
            <w:pPr>
              <w:rPr>
                <w:rFonts w:cs="Calibri"/>
                <w:b/>
                <w:bCs/>
                <w:color w:val="44546A"/>
                <w:sz w:val="16"/>
                <w:szCs w:val="16"/>
              </w:rPr>
            </w:pPr>
            <w:r w:rsidRPr="00DB3934">
              <w:rPr>
                <w:rFonts w:cs="Calibri"/>
                <w:b/>
                <w:bCs/>
                <w:color w:val="44546A"/>
                <w:sz w:val="16"/>
                <w:szCs w:val="16"/>
              </w:rPr>
              <w:t xml:space="preserve">Aapistie 3 </w:t>
            </w:r>
          </w:p>
        </w:tc>
        <w:tc>
          <w:tcPr>
            <w:tcW w:w="2307" w:type="dxa"/>
            <w:tcBorders>
              <w:top w:val="nil"/>
              <w:left w:val="nil"/>
              <w:bottom w:val="single" w:sz="8" w:space="0" w:color="9BC2E6"/>
              <w:right w:val="nil"/>
            </w:tcBorders>
            <w:shd w:val="clear" w:color="auto" w:fill="auto"/>
            <w:noWrap/>
            <w:vAlign w:val="bottom"/>
          </w:tcPr>
          <w:p w14:paraId="50DDC02C" w14:textId="77777777" w:rsidR="007C256C" w:rsidRPr="00DB3934" w:rsidRDefault="007C256C" w:rsidP="00A20B26">
            <w:pPr>
              <w:rPr>
                <w:rFonts w:cs="Calibri"/>
                <w:b/>
                <w:bCs/>
                <w:color w:val="44546A"/>
                <w:sz w:val="16"/>
                <w:szCs w:val="16"/>
              </w:rPr>
            </w:pPr>
            <w:r w:rsidRPr="00DB3934">
              <w:rPr>
                <w:rFonts w:cs="Calibri"/>
                <w:b/>
                <w:bCs/>
                <w:color w:val="44546A"/>
                <w:sz w:val="16"/>
                <w:szCs w:val="16"/>
              </w:rPr>
              <w:t>90220 Oulu</w:t>
            </w:r>
          </w:p>
        </w:tc>
      </w:tr>
      <w:tr w:rsidR="007C256C" w:rsidRPr="00DB3934" w14:paraId="338FF689" w14:textId="77777777" w:rsidTr="00A20B26">
        <w:trPr>
          <w:trHeight w:val="338"/>
        </w:trPr>
        <w:tc>
          <w:tcPr>
            <w:tcW w:w="2460" w:type="dxa"/>
            <w:tcBorders>
              <w:top w:val="nil"/>
              <w:left w:val="nil"/>
              <w:bottom w:val="single" w:sz="8" w:space="0" w:color="9BC2E6"/>
              <w:right w:val="nil"/>
            </w:tcBorders>
            <w:shd w:val="clear" w:color="auto" w:fill="auto"/>
            <w:noWrap/>
            <w:vAlign w:val="bottom"/>
            <w:hideMark/>
          </w:tcPr>
          <w:p w14:paraId="4806BE07" w14:textId="77777777" w:rsidR="007C256C" w:rsidRPr="00DB3934" w:rsidRDefault="007C256C" w:rsidP="00A20B26">
            <w:pPr>
              <w:rPr>
                <w:rFonts w:cs="Calibri"/>
                <w:b/>
                <w:bCs/>
                <w:color w:val="44546A"/>
                <w:sz w:val="16"/>
                <w:szCs w:val="16"/>
              </w:rPr>
            </w:pPr>
            <w:r w:rsidRPr="00DB3934">
              <w:rPr>
                <w:rFonts w:cs="Calibri"/>
                <w:b/>
                <w:bCs/>
                <w:color w:val="44546A"/>
                <w:sz w:val="16"/>
                <w:szCs w:val="16"/>
              </w:rPr>
              <w:t>Haapajärvi</w:t>
            </w:r>
          </w:p>
        </w:tc>
        <w:tc>
          <w:tcPr>
            <w:tcW w:w="2038" w:type="dxa"/>
            <w:tcBorders>
              <w:top w:val="nil"/>
              <w:left w:val="nil"/>
              <w:bottom w:val="single" w:sz="8" w:space="0" w:color="9BC2E6"/>
              <w:right w:val="nil"/>
            </w:tcBorders>
            <w:shd w:val="clear" w:color="auto" w:fill="auto"/>
            <w:noWrap/>
            <w:vAlign w:val="bottom"/>
            <w:hideMark/>
          </w:tcPr>
          <w:p w14:paraId="45B4E50A" w14:textId="77777777" w:rsidR="007C256C" w:rsidRPr="00DB3934" w:rsidRDefault="007C256C" w:rsidP="00A20B26">
            <w:pPr>
              <w:rPr>
                <w:rFonts w:cs="Calibri"/>
                <w:b/>
                <w:bCs/>
                <w:color w:val="44546A"/>
                <w:sz w:val="16"/>
                <w:szCs w:val="16"/>
              </w:rPr>
            </w:pPr>
            <w:r w:rsidRPr="00DB3934">
              <w:rPr>
                <w:rFonts w:cs="Calibri"/>
                <w:b/>
                <w:bCs/>
                <w:color w:val="44546A"/>
                <w:sz w:val="16"/>
                <w:szCs w:val="16"/>
              </w:rPr>
              <w:t>Männistönkatu 6</w:t>
            </w:r>
          </w:p>
        </w:tc>
        <w:tc>
          <w:tcPr>
            <w:tcW w:w="2307" w:type="dxa"/>
            <w:tcBorders>
              <w:top w:val="nil"/>
              <w:left w:val="nil"/>
              <w:bottom w:val="single" w:sz="8" w:space="0" w:color="9BC2E6"/>
              <w:right w:val="nil"/>
            </w:tcBorders>
            <w:shd w:val="clear" w:color="auto" w:fill="auto"/>
            <w:noWrap/>
            <w:vAlign w:val="bottom"/>
            <w:hideMark/>
          </w:tcPr>
          <w:p w14:paraId="47C389F2" w14:textId="77777777" w:rsidR="007C256C" w:rsidRPr="00DB3934" w:rsidRDefault="007C256C" w:rsidP="00A20B26">
            <w:pPr>
              <w:rPr>
                <w:rFonts w:cs="Calibri"/>
                <w:b/>
                <w:bCs/>
                <w:color w:val="44546A"/>
                <w:sz w:val="16"/>
                <w:szCs w:val="16"/>
              </w:rPr>
            </w:pPr>
            <w:r w:rsidRPr="00DB3934">
              <w:rPr>
                <w:rFonts w:cs="Calibri"/>
                <w:b/>
                <w:bCs/>
                <w:color w:val="44546A"/>
                <w:sz w:val="16"/>
                <w:szCs w:val="16"/>
              </w:rPr>
              <w:t>85800 Haapajärvi</w:t>
            </w:r>
          </w:p>
        </w:tc>
      </w:tr>
      <w:tr w:rsidR="007C256C" w:rsidRPr="00DB3934" w14:paraId="16C1326F" w14:textId="77777777" w:rsidTr="00A20B26">
        <w:trPr>
          <w:trHeight w:val="338"/>
        </w:trPr>
        <w:tc>
          <w:tcPr>
            <w:tcW w:w="2460" w:type="dxa"/>
            <w:tcBorders>
              <w:top w:val="nil"/>
              <w:left w:val="nil"/>
              <w:bottom w:val="single" w:sz="8" w:space="0" w:color="9BC2E6"/>
              <w:right w:val="nil"/>
            </w:tcBorders>
            <w:shd w:val="clear" w:color="auto" w:fill="auto"/>
            <w:noWrap/>
            <w:vAlign w:val="bottom"/>
            <w:hideMark/>
          </w:tcPr>
          <w:p w14:paraId="0DB99CFC" w14:textId="77777777" w:rsidR="007C256C" w:rsidRPr="00DB3934" w:rsidRDefault="007C256C" w:rsidP="00A20B26">
            <w:pPr>
              <w:rPr>
                <w:rFonts w:cs="Calibri"/>
                <w:b/>
                <w:bCs/>
                <w:color w:val="44546A"/>
                <w:sz w:val="16"/>
                <w:szCs w:val="16"/>
              </w:rPr>
            </w:pPr>
            <w:r w:rsidRPr="00DB3934">
              <w:rPr>
                <w:rFonts w:cs="Calibri"/>
                <w:b/>
                <w:bCs/>
                <w:color w:val="44546A"/>
                <w:sz w:val="16"/>
                <w:szCs w:val="16"/>
              </w:rPr>
              <w:t xml:space="preserve">Kalajoki </w:t>
            </w:r>
          </w:p>
        </w:tc>
        <w:tc>
          <w:tcPr>
            <w:tcW w:w="2038" w:type="dxa"/>
            <w:tcBorders>
              <w:top w:val="nil"/>
              <w:left w:val="nil"/>
              <w:bottom w:val="single" w:sz="8" w:space="0" w:color="9BC2E6"/>
              <w:right w:val="nil"/>
            </w:tcBorders>
            <w:shd w:val="clear" w:color="auto" w:fill="auto"/>
            <w:noWrap/>
            <w:vAlign w:val="bottom"/>
            <w:hideMark/>
          </w:tcPr>
          <w:p w14:paraId="24C825DF" w14:textId="77777777" w:rsidR="007C256C" w:rsidRPr="00DB3934" w:rsidRDefault="007C256C" w:rsidP="00A20B26">
            <w:pPr>
              <w:rPr>
                <w:rFonts w:cs="Calibri"/>
                <w:b/>
                <w:bCs/>
                <w:color w:val="44546A"/>
                <w:sz w:val="16"/>
                <w:szCs w:val="16"/>
              </w:rPr>
            </w:pPr>
            <w:r w:rsidRPr="00DB3934">
              <w:rPr>
                <w:rFonts w:cs="Calibri"/>
                <w:b/>
                <w:bCs/>
                <w:color w:val="44546A"/>
                <w:sz w:val="16"/>
                <w:szCs w:val="16"/>
              </w:rPr>
              <w:t>Tohtorintie 4</w:t>
            </w:r>
          </w:p>
        </w:tc>
        <w:tc>
          <w:tcPr>
            <w:tcW w:w="2307" w:type="dxa"/>
            <w:tcBorders>
              <w:top w:val="nil"/>
              <w:left w:val="nil"/>
              <w:bottom w:val="single" w:sz="8" w:space="0" w:color="9BC2E6"/>
              <w:right w:val="nil"/>
            </w:tcBorders>
            <w:shd w:val="clear" w:color="auto" w:fill="auto"/>
            <w:noWrap/>
            <w:vAlign w:val="bottom"/>
            <w:hideMark/>
          </w:tcPr>
          <w:p w14:paraId="2D61A9F0" w14:textId="77777777" w:rsidR="007C256C" w:rsidRPr="00DB3934" w:rsidRDefault="007C256C" w:rsidP="00A20B26">
            <w:pPr>
              <w:rPr>
                <w:rFonts w:cs="Calibri"/>
                <w:b/>
                <w:bCs/>
                <w:color w:val="44546A"/>
                <w:sz w:val="16"/>
                <w:szCs w:val="16"/>
              </w:rPr>
            </w:pPr>
            <w:r w:rsidRPr="00DB3934">
              <w:rPr>
                <w:rFonts w:cs="Calibri"/>
                <w:b/>
                <w:bCs/>
                <w:color w:val="44546A"/>
                <w:sz w:val="16"/>
                <w:szCs w:val="16"/>
              </w:rPr>
              <w:t>85100 Kalajoki</w:t>
            </w:r>
          </w:p>
        </w:tc>
      </w:tr>
      <w:tr w:rsidR="007C256C" w:rsidRPr="00DB3934" w14:paraId="1F05D9B4" w14:textId="77777777" w:rsidTr="00A20B26">
        <w:trPr>
          <w:trHeight w:val="338"/>
        </w:trPr>
        <w:tc>
          <w:tcPr>
            <w:tcW w:w="2460" w:type="dxa"/>
            <w:tcBorders>
              <w:top w:val="nil"/>
              <w:left w:val="nil"/>
              <w:bottom w:val="single" w:sz="8" w:space="0" w:color="9BC2E6"/>
              <w:right w:val="nil"/>
            </w:tcBorders>
            <w:shd w:val="clear" w:color="auto" w:fill="auto"/>
            <w:noWrap/>
            <w:vAlign w:val="bottom"/>
            <w:hideMark/>
          </w:tcPr>
          <w:p w14:paraId="0CB8826D" w14:textId="77777777" w:rsidR="007C256C" w:rsidRPr="00DB3934" w:rsidRDefault="007C256C" w:rsidP="00A20B26">
            <w:pPr>
              <w:rPr>
                <w:rFonts w:cs="Calibri"/>
                <w:b/>
                <w:bCs/>
                <w:color w:val="44546A"/>
                <w:sz w:val="16"/>
                <w:szCs w:val="16"/>
              </w:rPr>
            </w:pPr>
            <w:r w:rsidRPr="00DB3934">
              <w:rPr>
                <w:rFonts w:cs="Calibri"/>
                <w:b/>
                <w:bCs/>
                <w:color w:val="44546A"/>
                <w:sz w:val="16"/>
                <w:szCs w:val="16"/>
              </w:rPr>
              <w:t>Kempele</w:t>
            </w:r>
          </w:p>
        </w:tc>
        <w:tc>
          <w:tcPr>
            <w:tcW w:w="2038" w:type="dxa"/>
            <w:tcBorders>
              <w:top w:val="nil"/>
              <w:left w:val="nil"/>
              <w:bottom w:val="single" w:sz="8" w:space="0" w:color="9BC2E6"/>
              <w:right w:val="nil"/>
            </w:tcBorders>
            <w:shd w:val="clear" w:color="auto" w:fill="auto"/>
            <w:noWrap/>
            <w:vAlign w:val="bottom"/>
            <w:hideMark/>
          </w:tcPr>
          <w:p w14:paraId="1D70489F" w14:textId="77777777" w:rsidR="007C256C" w:rsidRPr="00DB3934" w:rsidRDefault="007C256C" w:rsidP="00A20B26">
            <w:pPr>
              <w:rPr>
                <w:rFonts w:cs="Calibri"/>
                <w:b/>
                <w:bCs/>
                <w:color w:val="44546A"/>
                <w:sz w:val="16"/>
                <w:szCs w:val="16"/>
              </w:rPr>
            </w:pPr>
            <w:r w:rsidRPr="00DB3934">
              <w:rPr>
                <w:rFonts w:cs="Calibri"/>
                <w:b/>
                <w:bCs/>
                <w:color w:val="44546A"/>
                <w:sz w:val="16"/>
                <w:szCs w:val="16"/>
              </w:rPr>
              <w:t>Kirkkotie 21</w:t>
            </w:r>
          </w:p>
        </w:tc>
        <w:tc>
          <w:tcPr>
            <w:tcW w:w="2307" w:type="dxa"/>
            <w:tcBorders>
              <w:top w:val="nil"/>
              <w:left w:val="nil"/>
              <w:bottom w:val="single" w:sz="8" w:space="0" w:color="9BC2E6"/>
              <w:right w:val="nil"/>
            </w:tcBorders>
            <w:shd w:val="clear" w:color="auto" w:fill="auto"/>
            <w:noWrap/>
            <w:vAlign w:val="bottom"/>
            <w:hideMark/>
          </w:tcPr>
          <w:p w14:paraId="779EB800" w14:textId="77777777" w:rsidR="007C256C" w:rsidRPr="00DB3934" w:rsidRDefault="007C256C" w:rsidP="00A20B26">
            <w:pPr>
              <w:rPr>
                <w:rFonts w:cs="Calibri"/>
                <w:b/>
                <w:bCs/>
                <w:color w:val="44546A"/>
                <w:sz w:val="16"/>
                <w:szCs w:val="16"/>
              </w:rPr>
            </w:pPr>
            <w:r w:rsidRPr="00DB3934">
              <w:rPr>
                <w:rFonts w:cs="Calibri"/>
                <w:b/>
                <w:bCs/>
                <w:color w:val="44546A"/>
                <w:sz w:val="16"/>
                <w:szCs w:val="16"/>
              </w:rPr>
              <w:t>90440 Kempele</w:t>
            </w:r>
          </w:p>
        </w:tc>
      </w:tr>
      <w:tr w:rsidR="007C256C" w:rsidRPr="00DB3934" w14:paraId="5673E0CF" w14:textId="77777777" w:rsidTr="00A20B26">
        <w:trPr>
          <w:trHeight w:val="338"/>
        </w:trPr>
        <w:tc>
          <w:tcPr>
            <w:tcW w:w="2460" w:type="dxa"/>
            <w:tcBorders>
              <w:top w:val="nil"/>
              <w:left w:val="nil"/>
              <w:bottom w:val="single" w:sz="8" w:space="0" w:color="9BC2E6"/>
              <w:right w:val="nil"/>
            </w:tcBorders>
            <w:shd w:val="clear" w:color="auto" w:fill="auto"/>
            <w:noWrap/>
            <w:vAlign w:val="bottom"/>
            <w:hideMark/>
          </w:tcPr>
          <w:p w14:paraId="3E7D920D" w14:textId="77777777" w:rsidR="007C256C" w:rsidRPr="00DB3934" w:rsidRDefault="007C256C" w:rsidP="00A20B26">
            <w:pPr>
              <w:rPr>
                <w:rFonts w:cs="Calibri"/>
                <w:b/>
                <w:bCs/>
                <w:color w:val="44546A"/>
                <w:sz w:val="16"/>
                <w:szCs w:val="16"/>
              </w:rPr>
            </w:pPr>
            <w:r w:rsidRPr="00DB3934">
              <w:rPr>
                <w:rFonts w:cs="Calibri"/>
                <w:b/>
                <w:bCs/>
                <w:color w:val="44546A"/>
                <w:sz w:val="16"/>
                <w:szCs w:val="16"/>
              </w:rPr>
              <w:t>Kuusamo</w:t>
            </w:r>
          </w:p>
        </w:tc>
        <w:tc>
          <w:tcPr>
            <w:tcW w:w="2038" w:type="dxa"/>
            <w:tcBorders>
              <w:top w:val="nil"/>
              <w:left w:val="nil"/>
              <w:bottom w:val="single" w:sz="8" w:space="0" w:color="9BC2E6"/>
              <w:right w:val="nil"/>
            </w:tcBorders>
            <w:shd w:val="clear" w:color="auto" w:fill="auto"/>
            <w:noWrap/>
            <w:vAlign w:val="bottom"/>
            <w:hideMark/>
          </w:tcPr>
          <w:p w14:paraId="7258D762" w14:textId="77777777" w:rsidR="007C256C" w:rsidRPr="00DB3934" w:rsidRDefault="007C256C" w:rsidP="00A20B26">
            <w:pPr>
              <w:rPr>
                <w:rFonts w:cs="Calibri"/>
                <w:b/>
                <w:bCs/>
                <w:color w:val="44546A"/>
                <w:sz w:val="16"/>
                <w:szCs w:val="16"/>
              </w:rPr>
            </w:pPr>
            <w:proofErr w:type="spellStart"/>
            <w:r w:rsidRPr="00DB3934">
              <w:rPr>
                <w:rFonts w:cs="Calibri"/>
                <w:b/>
                <w:bCs/>
                <w:color w:val="44546A"/>
                <w:sz w:val="16"/>
                <w:szCs w:val="16"/>
              </w:rPr>
              <w:t>Raistakantie</w:t>
            </w:r>
            <w:proofErr w:type="spellEnd"/>
            <w:r w:rsidRPr="00DB3934">
              <w:rPr>
                <w:rFonts w:cs="Calibri"/>
                <w:b/>
                <w:bCs/>
                <w:color w:val="44546A"/>
                <w:sz w:val="16"/>
                <w:szCs w:val="16"/>
              </w:rPr>
              <w:t xml:space="preserve"> 1</w:t>
            </w:r>
          </w:p>
        </w:tc>
        <w:tc>
          <w:tcPr>
            <w:tcW w:w="2307" w:type="dxa"/>
            <w:tcBorders>
              <w:top w:val="nil"/>
              <w:left w:val="nil"/>
              <w:bottom w:val="single" w:sz="8" w:space="0" w:color="9BC2E6"/>
              <w:right w:val="nil"/>
            </w:tcBorders>
            <w:shd w:val="clear" w:color="auto" w:fill="auto"/>
            <w:noWrap/>
            <w:vAlign w:val="bottom"/>
            <w:hideMark/>
          </w:tcPr>
          <w:p w14:paraId="554BC290" w14:textId="77777777" w:rsidR="007C256C" w:rsidRPr="00DB3934" w:rsidRDefault="007C256C" w:rsidP="00A20B26">
            <w:pPr>
              <w:rPr>
                <w:rFonts w:cs="Calibri"/>
                <w:b/>
                <w:bCs/>
                <w:color w:val="44546A"/>
                <w:sz w:val="16"/>
                <w:szCs w:val="16"/>
              </w:rPr>
            </w:pPr>
            <w:r w:rsidRPr="00DB3934">
              <w:rPr>
                <w:rFonts w:cs="Calibri"/>
                <w:b/>
                <w:bCs/>
                <w:color w:val="44546A"/>
                <w:sz w:val="16"/>
                <w:szCs w:val="16"/>
              </w:rPr>
              <w:t>93600 Kuusamo</w:t>
            </w:r>
          </w:p>
        </w:tc>
      </w:tr>
      <w:tr w:rsidR="007C256C" w:rsidRPr="00DB3934" w14:paraId="0E2A1561" w14:textId="77777777" w:rsidTr="00A20B26">
        <w:trPr>
          <w:trHeight w:val="338"/>
        </w:trPr>
        <w:tc>
          <w:tcPr>
            <w:tcW w:w="2460" w:type="dxa"/>
            <w:tcBorders>
              <w:top w:val="nil"/>
              <w:left w:val="nil"/>
              <w:bottom w:val="single" w:sz="8" w:space="0" w:color="9BC2E6"/>
              <w:right w:val="nil"/>
            </w:tcBorders>
            <w:shd w:val="clear" w:color="auto" w:fill="auto"/>
            <w:noWrap/>
            <w:vAlign w:val="bottom"/>
            <w:hideMark/>
          </w:tcPr>
          <w:p w14:paraId="36843E84" w14:textId="77777777" w:rsidR="007C256C" w:rsidRPr="00DB3934" w:rsidRDefault="007C256C" w:rsidP="00A20B26">
            <w:pPr>
              <w:rPr>
                <w:rFonts w:cs="Calibri"/>
                <w:b/>
                <w:bCs/>
                <w:color w:val="44546A"/>
                <w:sz w:val="16"/>
                <w:szCs w:val="16"/>
              </w:rPr>
            </w:pPr>
            <w:r w:rsidRPr="00DB3934">
              <w:rPr>
                <w:rFonts w:cs="Calibri"/>
                <w:b/>
                <w:bCs/>
                <w:color w:val="44546A"/>
                <w:sz w:val="16"/>
                <w:szCs w:val="16"/>
              </w:rPr>
              <w:t>Liminka</w:t>
            </w:r>
          </w:p>
        </w:tc>
        <w:tc>
          <w:tcPr>
            <w:tcW w:w="2038" w:type="dxa"/>
            <w:tcBorders>
              <w:top w:val="nil"/>
              <w:left w:val="nil"/>
              <w:bottom w:val="single" w:sz="8" w:space="0" w:color="9BC2E6"/>
              <w:right w:val="nil"/>
            </w:tcBorders>
            <w:shd w:val="clear" w:color="auto" w:fill="auto"/>
            <w:noWrap/>
            <w:vAlign w:val="bottom"/>
            <w:hideMark/>
          </w:tcPr>
          <w:p w14:paraId="0A5F1537" w14:textId="77777777" w:rsidR="007C256C" w:rsidRPr="00DB3934" w:rsidRDefault="007C256C" w:rsidP="00A20B26">
            <w:pPr>
              <w:rPr>
                <w:rFonts w:cs="Calibri"/>
                <w:b/>
                <w:bCs/>
                <w:color w:val="44546A"/>
                <w:sz w:val="16"/>
                <w:szCs w:val="16"/>
              </w:rPr>
            </w:pPr>
            <w:proofErr w:type="spellStart"/>
            <w:r w:rsidRPr="00DB3934">
              <w:rPr>
                <w:rFonts w:cs="Calibri"/>
                <w:b/>
                <w:bCs/>
                <w:color w:val="44546A"/>
                <w:sz w:val="16"/>
                <w:szCs w:val="16"/>
              </w:rPr>
              <w:t>Liminganraitti</w:t>
            </w:r>
            <w:proofErr w:type="spellEnd"/>
            <w:r w:rsidRPr="00DB3934">
              <w:rPr>
                <w:rFonts w:cs="Calibri"/>
                <w:b/>
                <w:bCs/>
                <w:color w:val="44546A"/>
                <w:sz w:val="16"/>
                <w:szCs w:val="16"/>
              </w:rPr>
              <w:t xml:space="preserve"> 4</w:t>
            </w:r>
          </w:p>
        </w:tc>
        <w:tc>
          <w:tcPr>
            <w:tcW w:w="2307" w:type="dxa"/>
            <w:tcBorders>
              <w:top w:val="nil"/>
              <w:left w:val="nil"/>
              <w:bottom w:val="single" w:sz="8" w:space="0" w:color="9BC2E6"/>
              <w:right w:val="nil"/>
            </w:tcBorders>
            <w:shd w:val="clear" w:color="auto" w:fill="auto"/>
            <w:noWrap/>
            <w:vAlign w:val="bottom"/>
            <w:hideMark/>
          </w:tcPr>
          <w:p w14:paraId="7CBD887D" w14:textId="77777777" w:rsidR="007C256C" w:rsidRPr="00DB3934" w:rsidRDefault="007C256C" w:rsidP="00A20B26">
            <w:pPr>
              <w:rPr>
                <w:rFonts w:cs="Calibri"/>
                <w:b/>
                <w:bCs/>
                <w:color w:val="44546A"/>
                <w:sz w:val="16"/>
                <w:szCs w:val="16"/>
              </w:rPr>
            </w:pPr>
            <w:r w:rsidRPr="00DB3934">
              <w:rPr>
                <w:rFonts w:cs="Calibri"/>
                <w:b/>
                <w:bCs/>
                <w:color w:val="44546A"/>
                <w:sz w:val="16"/>
                <w:szCs w:val="16"/>
              </w:rPr>
              <w:t>91900 Liminka</w:t>
            </w:r>
          </w:p>
        </w:tc>
      </w:tr>
      <w:tr w:rsidR="007C256C" w:rsidRPr="00DB3934" w14:paraId="371C04F8" w14:textId="77777777" w:rsidTr="00A20B26">
        <w:trPr>
          <w:trHeight w:val="338"/>
        </w:trPr>
        <w:tc>
          <w:tcPr>
            <w:tcW w:w="2460" w:type="dxa"/>
            <w:tcBorders>
              <w:top w:val="nil"/>
              <w:left w:val="nil"/>
              <w:bottom w:val="single" w:sz="8" w:space="0" w:color="9BC2E6"/>
              <w:right w:val="nil"/>
            </w:tcBorders>
            <w:shd w:val="clear" w:color="auto" w:fill="auto"/>
            <w:noWrap/>
            <w:vAlign w:val="bottom"/>
            <w:hideMark/>
          </w:tcPr>
          <w:p w14:paraId="7F82E85A" w14:textId="77777777" w:rsidR="007C256C" w:rsidRPr="00DB3934" w:rsidRDefault="007C256C" w:rsidP="00A20B26">
            <w:pPr>
              <w:rPr>
                <w:rFonts w:cs="Calibri"/>
                <w:b/>
                <w:bCs/>
                <w:color w:val="44546A"/>
                <w:sz w:val="16"/>
                <w:szCs w:val="16"/>
              </w:rPr>
            </w:pPr>
            <w:r w:rsidRPr="00DB3934">
              <w:rPr>
                <w:rFonts w:cs="Calibri"/>
                <w:b/>
                <w:bCs/>
                <w:color w:val="44546A"/>
                <w:sz w:val="16"/>
                <w:szCs w:val="16"/>
              </w:rPr>
              <w:t>Muhos</w:t>
            </w:r>
          </w:p>
        </w:tc>
        <w:tc>
          <w:tcPr>
            <w:tcW w:w="2038" w:type="dxa"/>
            <w:tcBorders>
              <w:top w:val="nil"/>
              <w:left w:val="nil"/>
              <w:bottom w:val="single" w:sz="8" w:space="0" w:color="9BC2E6"/>
              <w:right w:val="nil"/>
            </w:tcBorders>
            <w:shd w:val="clear" w:color="auto" w:fill="auto"/>
            <w:noWrap/>
            <w:vAlign w:val="bottom"/>
            <w:hideMark/>
          </w:tcPr>
          <w:p w14:paraId="5C18B4C9" w14:textId="77777777" w:rsidR="007C256C" w:rsidRPr="00DB3934" w:rsidRDefault="007C256C" w:rsidP="00A20B26">
            <w:pPr>
              <w:rPr>
                <w:rFonts w:cs="Calibri"/>
                <w:b/>
                <w:bCs/>
                <w:color w:val="44546A"/>
                <w:sz w:val="16"/>
                <w:szCs w:val="16"/>
              </w:rPr>
            </w:pPr>
            <w:r w:rsidRPr="00DB3934">
              <w:rPr>
                <w:rFonts w:cs="Calibri"/>
                <w:b/>
                <w:bCs/>
                <w:color w:val="44546A"/>
                <w:sz w:val="16"/>
                <w:szCs w:val="16"/>
              </w:rPr>
              <w:t>Puhakantie 16</w:t>
            </w:r>
          </w:p>
        </w:tc>
        <w:tc>
          <w:tcPr>
            <w:tcW w:w="2307" w:type="dxa"/>
            <w:tcBorders>
              <w:top w:val="nil"/>
              <w:left w:val="nil"/>
              <w:bottom w:val="single" w:sz="8" w:space="0" w:color="9BC2E6"/>
              <w:right w:val="nil"/>
            </w:tcBorders>
            <w:shd w:val="clear" w:color="auto" w:fill="auto"/>
            <w:noWrap/>
            <w:vAlign w:val="bottom"/>
            <w:hideMark/>
          </w:tcPr>
          <w:p w14:paraId="3ADC7908" w14:textId="77777777" w:rsidR="007C256C" w:rsidRPr="00DB3934" w:rsidRDefault="007C256C" w:rsidP="00A20B26">
            <w:pPr>
              <w:rPr>
                <w:rFonts w:cs="Calibri"/>
                <w:b/>
                <w:bCs/>
                <w:color w:val="44546A"/>
                <w:sz w:val="16"/>
                <w:szCs w:val="16"/>
              </w:rPr>
            </w:pPr>
            <w:r w:rsidRPr="00DB3934">
              <w:rPr>
                <w:rFonts w:cs="Calibri"/>
                <w:b/>
                <w:bCs/>
                <w:color w:val="44546A"/>
                <w:sz w:val="16"/>
                <w:szCs w:val="16"/>
              </w:rPr>
              <w:t>91500 Muhos</w:t>
            </w:r>
          </w:p>
        </w:tc>
      </w:tr>
      <w:tr w:rsidR="007C256C" w:rsidRPr="00DB3934" w14:paraId="7F49C17F" w14:textId="77777777" w:rsidTr="00A20B26">
        <w:trPr>
          <w:trHeight w:val="338"/>
        </w:trPr>
        <w:tc>
          <w:tcPr>
            <w:tcW w:w="2460" w:type="dxa"/>
            <w:tcBorders>
              <w:top w:val="nil"/>
              <w:left w:val="nil"/>
              <w:bottom w:val="single" w:sz="8" w:space="0" w:color="9BC2E6"/>
              <w:right w:val="nil"/>
            </w:tcBorders>
            <w:shd w:val="clear" w:color="auto" w:fill="auto"/>
            <w:noWrap/>
            <w:vAlign w:val="bottom"/>
            <w:hideMark/>
          </w:tcPr>
          <w:p w14:paraId="48F7687F" w14:textId="77777777" w:rsidR="007C256C" w:rsidRPr="00DB3934" w:rsidRDefault="007C256C" w:rsidP="00A20B26">
            <w:pPr>
              <w:rPr>
                <w:rFonts w:cs="Calibri"/>
                <w:b/>
                <w:bCs/>
                <w:color w:val="44546A"/>
                <w:sz w:val="16"/>
                <w:szCs w:val="16"/>
              </w:rPr>
            </w:pPr>
            <w:r w:rsidRPr="00DB3934">
              <w:rPr>
                <w:rFonts w:cs="Calibri"/>
                <w:b/>
                <w:bCs/>
                <w:color w:val="44546A"/>
                <w:sz w:val="16"/>
                <w:szCs w:val="16"/>
              </w:rPr>
              <w:t>Nivala</w:t>
            </w:r>
          </w:p>
        </w:tc>
        <w:tc>
          <w:tcPr>
            <w:tcW w:w="2038" w:type="dxa"/>
            <w:tcBorders>
              <w:top w:val="nil"/>
              <w:left w:val="nil"/>
              <w:bottom w:val="single" w:sz="8" w:space="0" w:color="9BC2E6"/>
              <w:right w:val="nil"/>
            </w:tcBorders>
            <w:shd w:val="clear" w:color="auto" w:fill="auto"/>
            <w:noWrap/>
            <w:vAlign w:val="bottom"/>
            <w:hideMark/>
          </w:tcPr>
          <w:p w14:paraId="5670B823" w14:textId="77777777" w:rsidR="007C256C" w:rsidRPr="00DB3934" w:rsidRDefault="007C256C" w:rsidP="00A20B26">
            <w:pPr>
              <w:rPr>
                <w:rFonts w:cs="Calibri"/>
                <w:b/>
                <w:bCs/>
                <w:color w:val="44546A"/>
                <w:sz w:val="16"/>
                <w:szCs w:val="16"/>
              </w:rPr>
            </w:pPr>
            <w:r w:rsidRPr="00DB3934">
              <w:rPr>
                <w:rFonts w:cs="Calibri"/>
                <w:b/>
                <w:bCs/>
                <w:color w:val="44546A"/>
                <w:sz w:val="16"/>
                <w:szCs w:val="16"/>
              </w:rPr>
              <w:t>Pappilantie 1</w:t>
            </w:r>
          </w:p>
        </w:tc>
        <w:tc>
          <w:tcPr>
            <w:tcW w:w="2307" w:type="dxa"/>
            <w:tcBorders>
              <w:top w:val="nil"/>
              <w:left w:val="nil"/>
              <w:bottom w:val="single" w:sz="8" w:space="0" w:color="9BC2E6"/>
              <w:right w:val="nil"/>
            </w:tcBorders>
            <w:shd w:val="clear" w:color="auto" w:fill="auto"/>
            <w:noWrap/>
            <w:vAlign w:val="bottom"/>
            <w:hideMark/>
          </w:tcPr>
          <w:p w14:paraId="3D54F50D" w14:textId="77777777" w:rsidR="007C256C" w:rsidRPr="00DB3934" w:rsidRDefault="007C256C" w:rsidP="00A20B26">
            <w:pPr>
              <w:rPr>
                <w:rFonts w:cs="Calibri"/>
                <w:b/>
                <w:bCs/>
                <w:color w:val="44546A"/>
                <w:sz w:val="16"/>
                <w:szCs w:val="16"/>
              </w:rPr>
            </w:pPr>
            <w:r w:rsidRPr="00DB3934">
              <w:rPr>
                <w:rFonts w:cs="Calibri"/>
                <w:b/>
                <w:bCs/>
                <w:color w:val="44546A"/>
                <w:sz w:val="16"/>
                <w:szCs w:val="16"/>
              </w:rPr>
              <w:t>85500 Nivala</w:t>
            </w:r>
          </w:p>
        </w:tc>
      </w:tr>
      <w:tr w:rsidR="007C256C" w:rsidRPr="00DB3934" w14:paraId="7A6908BD" w14:textId="77777777" w:rsidTr="00A20B26">
        <w:trPr>
          <w:trHeight w:val="338"/>
        </w:trPr>
        <w:tc>
          <w:tcPr>
            <w:tcW w:w="2460" w:type="dxa"/>
            <w:tcBorders>
              <w:top w:val="nil"/>
              <w:left w:val="nil"/>
              <w:bottom w:val="single" w:sz="8" w:space="0" w:color="9BC2E6"/>
              <w:right w:val="nil"/>
            </w:tcBorders>
            <w:shd w:val="clear" w:color="auto" w:fill="auto"/>
            <w:noWrap/>
            <w:vAlign w:val="bottom"/>
            <w:hideMark/>
          </w:tcPr>
          <w:p w14:paraId="4B9113CE" w14:textId="77777777" w:rsidR="007C256C" w:rsidRPr="00DB3934" w:rsidRDefault="007C256C" w:rsidP="00A20B26">
            <w:pPr>
              <w:rPr>
                <w:rFonts w:cs="Calibri"/>
                <w:b/>
                <w:bCs/>
                <w:color w:val="44546A"/>
                <w:sz w:val="16"/>
                <w:szCs w:val="16"/>
              </w:rPr>
            </w:pPr>
            <w:proofErr w:type="spellStart"/>
            <w:r w:rsidRPr="00DB3934">
              <w:rPr>
                <w:rFonts w:cs="Calibri"/>
                <w:b/>
                <w:bCs/>
                <w:color w:val="44546A"/>
                <w:sz w:val="16"/>
                <w:szCs w:val="16"/>
              </w:rPr>
              <w:t>Oys</w:t>
            </w:r>
            <w:proofErr w:type="spellEnd"/>
          </w:p>
        </w:tc>
        <w:tc>
          <w:tcPr>
            <w:tcW w:w="2038" w:type="dxa"/>
            <w:tcBorders>
              <w:top w:val="nil"/>
              <w:left w:val="nil"/>
              <w:bottom w:val="single" w:sz="8" w:space="0" w:color="9BC2E6"/>
              <w:right w:val="nil"/>
            </w:tcBorders>
            <w:shd w:val="clear" w:color="auto" w:fill="auto"/>
            <w:noWrap/>
            <w:vAlign w:val="bottom"/>
            <w:hideMark/>
          </w:tcPr>
          <w:p w14:paraId="17B1AA9E" w14:textId="77777777" w:rsidR="007C256C" w:rsidRPr="00DB3934" w:rsidRDefault="007C256C" w:rsidP="00A20B26">
            <w:pPr>
              <w:rPr>
                <w:rFonts w:cs="Calibri"/>
                <w:b/>
                <w:bCs/>
                <w:color w:val="44546A"/>
                <w:sz w:val="16"/>
                <w:szCs w:val="16"/>
              </w:rPr>
            </w:pPr>
            <w:proofErr w:type="spellStart"/>
            <w:r w:rsidRPr="00DB3934">
              <w:rPr>
                <w:rFonts w:cs="Calibri"/>
                <w:b/>
                <w:bCs/>
                <w:color w:val="44546A"/>
                <w:sz w:val="16"/>
                <w:szCs w:val="16"/>
              </w:rPr>
              <w:t>Kajaanintie</w:t>
            </w:r>
            <w:proofErr w:type="spellEnd"/>
            <w:r w:rsidRPr="00DB3934">
              <w:rPr>
                <w:rFonts w:cs="Calibri"/>
                <w:b/>
                <w:bCs/>
                <w:color w:val="44546A"/>
                <w:sz w:val="16"/>
                <w:szCs w:val="16"/>
              </w:rPr>
              <w:t xml:space="preserve"> 50</w:t>
            </w:r>
          </w:p>
        </w:tc>
        <w:tc>
          <w:tcPr>
            <w:tcW w:w="2307" w:type="dxa"/>
            <w:tcBorders>
              <w:top w:val="nil"/>
              <w:left w:val="nil"/>
              <w:bottom w:val="single" w:sz="8" w:space="0" w:color="9BC2E6"/>
              <w:right w:val="nil"/>
            </w:tcBorders>
            <w:shd w:val="clear" w:color="auto" w:fill="auto"/>
            <w:noWrap/>
            <w:vAlign w:val="bottom"/>
            <w:hideMark/>
          </w:tcPr>
          <w:p w14:paraId="15EB2EA4" w14:textId="77777777" w:rsidR="007C256C" w:rsidRPr="00DB3934" w:rsidRDefault="007C256C" w:rsidP="00A20B26">
            <w:pPr>
              <w:rPr>
                <w:rFonts w:cs="Calibri"/>
                <w:b/>
                <w:bCs/>
                <w:color w:val="44546A"/>
                <w:sz w:val="16"/>
                <w:szCs w:val="16"/>
              </w:rPr>
            </w:pPr>
            <w:r w:rsidRPr="00DB3934">
              <w:rPr>
                <w:rFonts w:cs="Calibri"/>
                <w:b/>
                <w:bCs/>
                <w:color w:val="44546A"/>
                <w:sz w:val="16"/>
                <w:szCs w:val="16"/>
              </w:rPr>
              <w:t>90029 OYS</w:t>
            </w:r>
          </w:p>
        </w:tc>
      </w:tr>
      <w:tr w:rsidR="007C256C" w:rsidRPr="00DB3934" w14:paraId="2D2B9A79" w14:textId="77777777" w:rsidTr="00A20B26">
        <w:trPr>
          <w:trHeight w:val="338"/>
        </w:trPr>
        <w:tc>
          <w:tcPr>
            <w:tcW w:w="2460" w:type="dxa"/>
            <w:tcBorders>
              <w:top w:val="nil"/>
              <w:left w:val="nil"/>
              <w:bottom w:val="single" w:sz="8" w:space="0" w:color="9BC2E6"/>
              <w:right w:val="nil"/>
            </w:tcBorders>
            <w:shd w:val="clear" w:color="auto" w:fill="auto"/>
            <w:noWrap/>
            <w:vAlign w:val="bottom"/>
            <w:hideMark/>
          </w:tcPr>
          <w:p w14:paraId="2A813F96" w14:textId="77777777" w:rsidR="007C256C" w:rsidRPr="00DB3934" w:rsidRDefault="007C256C" w:rsidP="00A20B26">
            <w:pPr>
              <w:rPr>
                <w:rFonts w:cs="Calibri"/>
                <w:b/>
                <w:bCs/>
                <w:color w:val="44546A"/>
                <w:sz w:val="16"/>
                <w:szCs w:val="16"/>
              </w:rPr>
            </w:pPr>
            <w:proofErr w:type="spellStart"/>
            <w:r w:rsidRPr="00DB3934">
              <w:rPr>
                <w:rFonts w:cs="Calibri"/>
                <w:b/>
                <w:bCs/>
                <w:color w:val="44546A"/>
                <w:sz w:val="16"/>
                <w:szCs w:val="16"/>
              </w:rPr>
              <w:t>Oulaskangas</w:t>
            </w:r>
            <w:proofErr w:type="spellEnd"/>
          </w:p>
        </w:tc>
        <w:tc>
          <w:tcPr>
            <w:tcW w:w="2038" w:type="dxa"/>
            <w:tcBorders>
              <w:top w:val="nil"/>
              <w:left w:val="nil"/>
              <w:bottom w:val="single" w:sz="8" w:space="0" w:color="9BC2E6"/>
              <w:right w:val="nil"/>
            </w:tcBorders>
            <w:shd w:val="clear" w:color="auto" w:fill="auto"/>
            <w:noWrap/>
            <w:vAlign w:val="bottom"/>
            <w:hideMark/>
          </w:tcPr>
          <w:p w14:paraId="3B7119F6" w14:textId="77777777" w:rsidR="007C256C" w:rsidRPr="00DB3934" w:rsidRDefault="007C256C" w:rsidP="00A20B26">
            <w:pPr>
              <w:rPr>
                <w:rFonts w:cs="Calibri"/>
                <w:b/>
                <w:bCs/>
                <w:color w:val="44546A"/>
                <w:sz w:val="16"/>
                <w:szCs w:val="16"/>
              </w:rPr>
            </w:pPr>
            <w:r w:rsidRPr="00DB3934">
              <w:rPr>
                <w:rFonts w:cs="Calibri"/>
                <w:b/>
                <w:bCs/>
                <w:color w:val="44546A"/>
                <w:sz w:val="16"/>
                <w:szCs w:val="16"/>
              </w:rPr>
              <w:t>Oulaistenkatu 5</w:t>
            </w:r>
          </w:p>
        </w:tc>
        <w:tc>
          <w:tcPr>
            <w:tcW w:w="2307" w:type="dxa"/>
            <w:tcBorders>
              <w:top w:val="nil"/>
              <w:left w:val="nil"/>
              <w:bottom w:val="single" w:sz="8" w:space="0" w:color="9BC2E6"/>
              <w:right w:val="nil"/>
            </w:tcBorders>
            <w:shd w:val="clear" w:color="auto" w:fill="auto"/>
            <w:noWrap/>
            <w:vAlign w:val="bottom"/>
            <w:hideMark/>
          </w:tcPr>
          <w:p w14:paraId="7CFDBC3E" w14:textId="77777777" w:rsidR="007C256C" w:rsidRPr="00DB3934" w:rsidRDefault="007C256C" w:rsidP="00A20B26">
            <w:pPr>
              <w:rPr>
                <w:rFonts w:cs="Calibri"/>
                <w:b/>
                <w:bCs/>
                <w:color w:val="44546A"/>
                <w:sz w:val="16"/>
                <w:szCs w:val="16"/>
              </w:rPr>
            </w:pPr>
            <w:r w:rsidRPr="00DB3934">
              <w:rPr>
                <w:rFonts w:cs="Calibri"/>
                <w:b/>
                <w:bCs/>
                <w:color w:val="44546A"/>
                <w:sz w:val="16"/>
                <w:szCs w:val="16"/>
              </w:rPr>
              <w:t>86300 Oulainen</w:t>
            </w:r>
          </w:p>
        </w:tc>
      </w:tr>
      <w:tr w:rsidR="007C256C" w:rsidRPr="00DB3934" w14:paraId="7D859333" w14:textId="77777777" w:rsidTr="00A20B26">
        <w:trPr>
          <w:trHeight w:val="338"/>
        </w:trPr>
        <w:tc>
          <w:tcPr>
            <w:tcW w:w="2460" w:type="dxa"/>
            <w:tcBorders>
              <w:top w:val="nil"/>
              <w:left w:val="nil"/>
              <w:bottom w:val="single" w:sz="8" w:space="0" w:color="9BC2E6"/>
              <w:right w:val="nil"/>
            </w:tcBorders>
            <w:shd w:val="clear" w:color="auto" w:fill="auto"/>
            <w:noWrap/>
            <w:vAlign w:val="bottom"/>
            <w:hideMark/>
          </w:tcPr>
          <w:p w14:paraId="7CD1E8D9" w14:textId="77777777" w:rsidR="007C256C" w:rsidRPr="00DB3934" w:rsidRDefault="007C256C" w:rsidP="00A20B26">
            <w:pPr>
              <w:rPr>
                <w:rFonts w:cs="Calibri"/>
                <w:b/>
                <w:bCs/>
                <w:color w:val="44546A"/>
                <w:sz w:val="16"/>
                <w:szCs w:val="16"/>
              </w:rPr>
            </w:pPr>
            <w:r w:rsidRPr="00DB3934">
              <w:rPr>
                <w:rFonts w:cs="Calibri"/>
                <w:b/>
                <w:bCs/>
                <w:color w:val="44546A"/>
                <w:sz w:val="16"/>
                <w:szCs w:val="16"/>
              </w:rPr>
              <w:t>Pudasjärvi</w:t>
            </w:r>
          </w:p>
        </w:tc>
        <w:tc>
          <w:tcPr>
            <w:tcW w:w="2038" w:type="dxa"/>
            <w:tcBorders>
              <w:top w:val="nil"/>
              <w:left w:val="nil"/>
              <w:bottom w:val="single" w:sz="8" w:space="0" w:color="9BC2E6"/>
              <w:right w:val="nil"/>
            </w:tcBorders>
            <w:shd w:val="clear" w:color="auto" w:fill="auto"/>
            <w:noWrap/>
            <w:vAlign w:val="bottom"/>
            <w:hideMark/>
          </w:tcPr>
          <w:p w14:paraId="1BDEC552" w14:textId="77777777" w:rsidR="007C256C" w:rsidRPr="00DB3934" w:rsidRDefault="007C256C" w:rsidP="00A20B26">
            <w:pPr>
              <w:rPr>
                <w:rFonts w:cs="Calibri"/>
                <w:b/>
                <w:bCs/>
                <w:color w:val="44546A"/>
                <w:sz w:val="16"/>
                <w:szCs w:val="16"/>
              </w:rPr>
            </w:pPr>
            <w:r w:rsidRPr="00DB3934">
              <w:rPr>
                <w:rFonts w:cs="Calibri"/>
                <w:b/>
                <w:bCs/>
                <w:color w:val="44546A"/>
                <w:sz w:val="16"/>
                <w:szCs w:val="16"/>
              </w:rPr>
              <w:t>Varsitie 1</w:t>
            </w:r>
          </w:p>
        </w:tc>
        <w:tc>
          <w:tcPr>
            <w:tcW w:w="2307" w:type="dxa"/>
            <w:tcBorders>
              <w:top w:val="nil"/>
              <w:left w:val="nil"/>
              <w:bottom w:val="single" w:sz="8" w:space="0" w:color="9BC2E6"/>
              <w:right w:val="nil"/>
            </w:tcBorders>
            <w:shd w:val="clear" w:color="auto" w:fill="auto"/>
            <w:noWrap/>
            <w:vAlign w:val="bottom"/>
            <w:hideMark/>
          </w:tcPr>
          <w:p w14:paraId="4C449143" w14:textId="77777777" w:rsidR="007C256C" w:rsidRPr="00DB3934" w:rsidRDefault="007C256C" w:rsidP="00A20B26">
            <w:pPr>
              <w:rPr>
                <w:rFonts w:cs="Calibri"/>
                <w:b/>
                <w:bCs/>
                <w:color w:val="44546A"/>
                <w:sz w:val="16"/>
                <w:szCs w:val="16"/>
              </w:rPr>
            </w:pPr>
            <w:r w:rsidRPr="00DB3934">
              <w:rPr>
                <w:rFonts w:cs="Calibri"/>
                <w:b/>
                <w:bCs/>
                <w:color w:val="44546A"/>
                <w:sz w:val="16"/>
                <w:szCs w:val="16"/>
              </w:rPr>
              <w:t>93100 Pudasjärvi</w:t>
            </w:r>
          </w:p>
        </w:tc>
      </w:tr>
      <w:tr w:rsidR="007C256C" w:rsidRPr="00DB3934" w14:paraId="05C6781C" w14:textId="77777777" w:rsidTr="00A20B26">
        <w:trPr>
          <w:trHeight w:val="338"/>
        </w:trPr>
        <w:tc>
          <w:tcPr>
            <w:tcW w:w="2460" w:type="dxa"/>
            <w:tcBorders>
              <w:top w:val="nil"/>
              <w:left w:val="nil"/>
              <w:bottom w:val="single" w:sz="8" w:space="0" w:color="9BC2E6"/>
              <w:right w:val="nil"/>
            </w:tcBorders>
            <w:shd w:val="clear" w:color="auto" w:fill="auto"/>
            <w:noWrap/>
            <w:vAlign w:val="bottom"/>
            <w:hideMark/>
          </w:tcPr>
          <w:p w14:paraId="086CFFE5" w14:textId="77777777" w:rsidR="007C256C" w:rsidRPr="00DB3934" w:rsidRDefault="007C256C" w:rsidP="00A20B26">
            <w:pPr>
              <w:rPr>
                <w:rFonts w:cs="Calibri"/>
                <w:b/>
                <w:bCs/>
                <w:color w:val="44546A"/>
                <w:sz w:val="16"/>
                <w:szCs w:val="16"/>
              </w:rPr>
            </w:pPr>
            <w:r w:rsidRPr="00DB3934">
              <w:rPr>
                <w:rFonts w:cs="Calibri"/>
                <w:b/>
                <w:bCs/>
                <w:color w:val="44546A"/>
                <w:sz w:val="16"/>
                <w:szCs w:val="16"/>
              </w:rPr>
              <w:t xml:space="preserve">Pyhäjärvi </w:t>
            </w:r>
          </w:p>
        </w:tc>
        <w:tc>
          <w:tcPr>
            <w:tcW w:w="2038" w:type="dxa"/>
            <w:tcBorders>
              <w:top w:val="nil"/>
              <w:left w:val="nil"/>
              <w:bottom w:val="single" w:sz="8" w:space="0" w:color="9BC2E6"/>
              <w:right w:val="nil"/>
            </w:tcBorders>
            <w:shd w:val="clear" w:color="auto" w:fill="auto"/>
            <w:noWrap/>
            <w:vAlign w:val="bottom"/>
            <w:hideMark/>
          </w:tcPr>
          <w:p w14:paraId="58A1AB1D" w14:textId="77777777" w:rsidR="007C256C" w:rsidRPr="00DB3934" w:rsidRDefault="007C256C" w:rsidP="00A20B26">
            <w:pPr>
              <w:rPr>
                <w:rFonts w:cs="Calibri"/>
                <w:b/>
                <w:bCs/>
                <w:color w:val="44546A"/>
                <w:sz w:val="16"/>
                <w:szCs w:val="16"/>
              </w:rPr>
            </w:pPr>
            <w:r w:rsidRPr="00DB3934">
              <w:rPr>
                <w:rFonts w:cs="Calibri"/>
                <w:b/>
                <w:bCs/>
                <w:color w:val="44546A"/>
                <w:sz w:val="16"/>
                <w:szCs w:val="16"/>
              </w:rPr>
              <w:t>Toipilaspolku 1</w:t>
            </w:r>
          </w:p>
        </w:tc>
        <w:tc>
          <w:tcPr>
            <w:tcW w:w="2307" w:type="dxa"/>
            <w:tcBorders>
              <w:top w:val="nil"/>
              <w:left w:val="nil"/>
              <w:bottom w:val="single" w:sz="8" w:space="0" w:color="9BC2E6"/>
              <w:right w:val="nil"/>
            </w:tcBorders>
            <w:shd w:val="clear" w:color="auto" w:fill="auto"/>
            <w:noWrap/>
            <w:vAlign w:val="bottom"/>
            <w:hideMark/>
          </w:tcPr>
          <w:p w14:paraId="4D2E56D8" w14:textId="77777777" w:rsidR="007C256C" w:rsidRPr="00DB3934" w:rsidRDefault="007C256C" w:rsidP="00A20B26">
            <w:pPr>
              <w:rPr>
                <w:rFonts w:cs="Calibri"/>
                <w:b/>
                <w:bCs/>
                <w:color w:val="44546A"/>
                <w:sz w:val="16"/>
                <w:szCs w:val="16"/>
              </w:rPr>
            </w:pPr>
            <w:r w:rsidRPr="00DB3934">
              <w:rPr>
                <w:rFonts w:cs="Calibri"/>
                <w:b/>
                <w:bCs/>
                <w:color w:val="44546A"/>
                <w:sz w:val="16"/>
                <w:szCs w:val="16"/>
              </w:rPr>
              <w:t>86800 Pyhäjärvi</w:t>
            </w:r>
          </w:p>
        </w:tc>
      </w:tr>
      <w:tr w:rsidR="007C256C" w:rsidRPr="00DB3934" w14:paraId="2968DF0D" w14:textId="77777777" w:rsidTr="00A20B26">
        <w:trPr>
          <w:trHeight w:val="338"/>
        </w:trPr>
        <w:tc>
          <w:tcPr>
            <w:tcW w:w="2460" w:type="dxa"/>
            <w:tcBorders>
              <w:top w:val="nil"/>
              <w:left w:val="nil"/>
              <w:bottom w:val="single" w:sz="8" w:space="0" w:color="9BC2E6"/>
              <w:right w:val="nil"/>
            </w:tcBorders>
            <w:shd w:val="clear" w:color="auto" w:fill="auto"/>
            <w:noWrap/>
            <w:vAlign w:val="bottom"/>
            <w:hideMark/>
          </w:tcPr>
          <w:p w14:paraId="29FA8345" w14:textId="77777777" w:rsidR="007C256C" w:rsidRPr="00DB3934" w:rsidRDefault="007C256C" w:rsidP="00A20B26">
            <w:pPr>
              <w:rPr>
                <w:rFonts w:cs="Calibri"/>
                <w:b/>
                <w:bCs/>
                <w:color w:val="44546A"/>
                <w:sz w:val="16"/>
                <w:szCs w:val="16"/>
              </w:rPr>
            </w:pPr>
            <w:r w:rsidRPr="00DB3934">
              <w:rPr>
                <w:rFonts w:cs="Calibri"/>
                <w:b/>
                <w:bCs/>
                <w:color w:val="44546A"/>
                <w:sz w:val="16"/>
                <w:szCs w:val="16"/>
              </w:rPr>
              <w:t>Raahe</w:t>
            </w:r>
          </w:p>
        </w:tc>
        <w:tc>
          <w:tcPr>
            <w:tcW w:w="2038" w:type="dxa"/>
            <w:tcBorders>
              <w:top w:val="nil"/>
              <w:left w:val="nil"/>
              <w:bottom w:val="single" w:sz="8" w:space="0" w:color="9BC2E6"/>
              <w:right w:val="nil"/>
            </w:tcBorders>
            <w:shd w:val="clear" w:color="auto" w:fill="auto"/>
            <w:noWrap/>
            <w:vAlign w:val="bottom"/>
            <w:hideMark/>
          </w:tcPr>
          <w:p w14:paraId="0A8AB148" w14:textId="77777777" w:rsidR="007C256C" w:rsidRPr="00DB3934" w:rsidRDefault="007C256C" w:rsidP="00A20B26">
            <w:pPr>
              <w:rPr>
                <w:rFonts w:cs="Calibri"/>
                <w:b/>
                <w:bCs/>
                <w:color w:val="44546A"/>
                <w:sz w:val="16"/>
                <w:szCs w:val="16"/>
              </w:rPr>
            </w:pPr>
            <w:r w:rsidRPr="00DB3934">
              <w:rPr>
                <w:rFonts w:cs="Calibri"/>
                <w:b/>
                <w:bCs/>
                <w:color w:val="44546A"/>
                <w:sz w:val="16"/>
                <w:szCs w:val="16"/>
              </w:rPr>
              <w:t>Rantakatu 4</w:t>
            </w:r>
          </w:p>
        </w:tc>
        <w:tc>
          <w:tcPr>
            <w:tcW w:w="2307" w:type="dxa"/>
            <w:tcBorders>
              <w:top w:val="nil"/>
              <w:left w:val="nil"/>
              <w:bottom w:val="single" w:sz="8" w:space="0" w:color="9BC2E6"/>
              <w:right w:val="nil"/>
            </w:tcBorders>
            <w:shd w:val="clear" w:color="auto" w:fill="auto"/>
            <w:noWrap/>
            <w:vAlign w:val="bottom"/>
            <w:hideMark/>
          </w:tcPr>
          <w:p w14:paraId="05BFC803" w14:textId="77777777" w:rsidR="007C256C" w:rsidRPr="00DB3934" w:rsidRDefault="007C256C" w:rsidP="00A20B26">
            <w:pPr>
              <w:rPr>
                <w:rFonts w:cs="Calibri"/>
                <w:b/>
                <w:bCs/>
                <w:color w:val="44546A"/>
                <w:sz w:val="16"/>
                <w:szCs w:val="16"/>
              </w:rPr>
            </w:pPr>
            <w:r w:rsidRPr="00DB3934">
              <w:rPr>
                <w:rFonts w:cs="Calibri"/>
                <w:b/>
                <w:bCs/>
                <w:color w:val="44546A"/>
                <w:sz w:val="16"/>
                <w:szCs w:val="16"/>
              </w:rPr>
              <w:t>92101 Raahe</w:t>
            </w:r>
          </w:p>
        </w:tc>
      </w:tr>
      <w:tr w:rsidR="007C256C" w:rsidRPr="00DB3934" w14:paraId="7EDA5F41" w14:textId="77777777" w:rsidTr="00A20B26">
        <w:trPr>
          <w:trHeight w:val="338"/>
        </w:trPr>
        <w:tc>
          <w:tcPr>
            <w:tcW w:w="2460" w:type="dxa"/>
            <w:tcBorders>
              <w:top w:val="nil"/>
              <w:left w:val="nil"/>
              <w:bottom w:val="single" w:sz="8" w:space="0" w:color="9BC2E6"/>
              <w:right w:val="nil"/>
            </w:tcBorders>
            <w:shd w:val="clear" w:color="auto" w:fill="auto"/>
            <w:noWrap/>
            <w:vAlign w:val="bottom"/>
            <w:hideMark/>
          </w:tcPr>
          <w:p w14:paraId="3741C5E6" w14:textId="77777777" w:rsidR="007C256C" w:rsidRPr="00DB3934" w:rsidRDefault="007C256C" w:rsidP="00A20B26">
            <w:pPr>
              <w:rPr>
                <w:rFonts w:cs="Calibri"/>
                <w:b/>
                <w:bCs/>
                <w:color w:val="44546A"/>
                <w:sz w:val="16"/>
                <w:szCs w:val="16"/>
              </w:rPr>
            </w:pPr>
            <w:r w:rsidRPr="00DB3934">
              <w:rPr>
                <w:rFonts w:cs="Calibri"/>
                <w:b/>
                <w:bCs/>
                <w:color w:val="44546A"/>
                <w:sz w:val="16"/>
                <w:szCs w:val="16"/>
              </w:rPr>
              <w:t>Taivalkoski</w:t>
            </w:r>
          </w:p>
        </w:tc>
        <w:tc>
          <w:tcPr>
            <w:tcW w:w="2038" w:type="dxa"/>
            <w:tcBorders>
              <w:top w:val="nil"/>
              <w:left w:val="nil"/>
              <w:bottom w:val="single" w:sz="8" w:space="0" w:color="9BC2E6"/>
              <w:right w:val="nil"/>
            </w:tcBorders>
            <w:shd w:val="clear" w:color="auto" w:fill="auto"/>
            <w:noWrap/>
            <w:vAlign w:val="bottom"/>
            <w:hideMark/>
          </w:tcPr>
          <w:p w14:paraId="7151C9AA" w14:textId="77777777" w:rsidR="007C256C" w:rsidRPr="00DB3934" w:rsidRDefault="007C256C" w:rsidP="00A20B26">
            <w:pPr>
              <w:rPr>
                <w:rFonts w:cs="Calibri"/>
                <w:b/>
                <w:bCs/>
                <w:color w:val="44546A"/>
                <w:sz w:val="16"/>
                <w:szCs w:val="16"/>
              </w:rPr>
            </w:pPr>
            <w:r w:rsidRPr="00DB3934">
              <w:rPr>
                <w:rFonts w:cs="Calibri"/>
                <w:b/>
                <w:bCs/>
                <w:color w:val="44546A"/>
                <w:sz w:val="16"/>
                <w:szCs w:val="16"/>
              </w:rPr>
              <w:t>Sairaalantie 8A</w:t>
            </w:r>
          </w:p>
        </w:tc>
        <w:tc>
          <w:tcPr>
            <w:tcW w:w="2307" w:type="dxa"/>
            <w:tcBorders>
              <w:top w:val="nil"/>
              <w:left w:val="nil"/>
              <w:bottom w:val="single" w:sz="8" w:space="0" w:color="9BC2E6"/>
              <w:right w:val="nil"/>
            </w:tcBorders>
            <w:shd w:val="clear" w:color="auto" w:fill="auto"/>
            <w:noWrap/>
            <w:vAlign w:val="bottom"/>
            <w:hideMark/>
          </w:tcPr>
          <w:p w14:paraId="69B2790A" w14:textId="77777777" w:rsidR="007C256C" w:rsidRPr="00DB3934" w:rsidRDefault="007C256C" w:rsidP="00A20B26">
            <w:pPr>
              <w:rPr>
                <w:rFonts w:cs="Calibri"/>
                <w:b/>
                <w:bCs/>
                <w:color w:val="44546A"/>
                <w:sz w:val="16"/>
                <w:szCs w:val="16"/>
              </w:rPr>
            </w:pPr>
            <w:r w:rsidRPr="00DB3934">
              <w:rPr>
                <w:rFonts w:cs="Calibri"/>
                <w:b/>
                <w:bCs/>
                <w:color w:val="44546A"/>
                <w:sz w:val="16"/>
                <w:szCs w:val="16"/>
              </w:rPr>
              <w:t>93400 Taivalkoski</w:t>
            </w:r>
          </w:p>
        </w:tc>
      </w:tr>
      <w:tr w:rsidR="007C256C" w:rsidRPr="00DB3934" w14:paraId="130A54ED" w14:textId="77777777" w:rsidTr="00A20B26">
        <w:trPr>
          <w:trHeight w:val="338"/>
        </w:trPr>
        <w:tc>
          <w:tcPr>
            <w:tcW w:w="2460" w:type="dxa"/>
            <w:tcBorders>
              <w:top w:val="nil"/>
              <w:left w:val="nil"/>
              <w:bottom w:val="single" w:sz="8" w:space="0" w:color="9BC2E6"/>
              <w:right w:val="nil"/>
            </w:tcBorders>
            <w:shd w:val="clear" w:color="auto" w:fill="auto"/>
            <w:noWrap/>
            <w:vAlign w:val="bottom"/>
            <w:hideMark/>
          </w:tcPr>
          <w:p w14:paraId="1A852CAA" w14:textId="77777777" w:rsidR="007C256C" w:rsidRPr="00DB3934" w:rsidRDefault="007C256C" w:rsidP="00A20B26">
            <w:pPr>
              <w:rPr>
                <w:rFonts w:cs="Calibri"/>
                <w:b/>
                <w:bCs/>
                <w:color w:val="44546A"/>
                <w:sz w:val="16"/>
                <w:szCs w:val="16"/>
              </w:rPr>
            </w:pPr>
            <w:r w:rsidRPr="00DB3934">
              <w:rPr>
                <w:rFonts w:cs="Calibri"/>
                <w:b/>
                <w:bCs/>
                <w:color w:val="44546A"/>
                <w:sz w:val="16"/>
                <w:szCs w:val="16"/>
              </w:rPr>
              <w:t>Ylivieska</w:t>
            </w:r>
          </w:p>
        </w:tc>
        <w:tc>
          <w:tcPr>
            <w:tcW w:w="2038" w:type="dxa"/>
            <w:tcBorders>
              <w:top w:val="nil"/>
              <w:left w:val="nil"/>
              <w:bottom w:val="single" w:sz="8" w:space="0" w:color="9BC2E6"/>
              <w:right w:val="nil"/>
            </w:tcBorders>
            <w:shd w:val="clear" w:color="auto" w:fill="auto"/>
            <w:noWrap/>
            <w:vAlign w:val="bottom"/>
            <w:hideMark/>
          </w:tcPr>
          <w:p w14:paraId="020F268A" w14:textId="77777777" w:rsidR="007C256C" w:rsidRPr="00DB3934" w:rsidRDefault="007C256C" w:rsidP="00A20B26">
            <w:pPr>
              <w:rPr>
                <w:rFonts w:cs="Calibri"/>
                <w:b/>
                <w:bCs/>
                <w:color w:val="44546A"/>
                <w:sz w:val="16"/>
                <w:szCs w:val="16"/>
              </w:rPr>
            </w:pPr>
            <w:r w:rsidRPr="00DB3934">
              <w:rPr>
                <w:rFonts w:cs="Calibri"/>
                <w:b/>
                <w:bCs/>
                <w:color w:val="44546A"/>
                <w:sz w:val="16"/>
                <w:szCs w:val="16"/>
              </w:rPr>
              <w:t>Kirkkotie 4</w:t>
            </w:r>
          </w:p>
        </w:tc>
        <w:tc>
          <w:tcPr>
            <w:tcW w:w="2307" w:type="dxa"/>
            <w:tcBorders>
              <w:top w:val="nil"/>
              <w:left w:val="nil"/>
              <w:bottom w:val="single" w:sz="8" w:space="0" w:color="9BC2E6"/>
              <w:right w:val="nil"/>
            </w:tcBorders>
            <w:shd w:val="clear" w:color="auto" w:fill="auto"/>
            <w:noWrap/>
            <w:vAlign w:val="bottom"/>
            <w:hideMark/>
          </w:tcPr>
          <w:p w14:paraId="1A463921" w14:textId="77777777" w:rsidR="007C256C" w:rsidRPr="00DB3934" w:rsidRDefault="007C256C" w:rsidP="00A20B26">
            <w:pPr>
              <w:rPr>
                <w:rFonts w:cs="Calibri"/>
                <w:b/>
                <w:bCs/>
                <w:color w:val="44546A"/>
                <w:sz w:val="16"/>
                <w:szCs w:val="16"/>
              </w:rPr>
            </w:pPr>
            <w:r w:rsidRPr="00DB3934">
              <w:rPr>
                <w:rFonts w:cs="Calibri"/>
                <w:b/>
                <w:bCs/>
                <w:color w:val="44546A"/>
                <w:sz w:val="16"/>
                <w:szCs w:val="16"/>
              </w:rPr>
              <w:t>84100 Ylivieska</w:t>
            </w:r>
          </w:p>
        </w:tc>
      </w:tr>
    </w:tbl>
    <w:p w14:paraId="0E68B97B" w14:textId="1EB9DBD3" w:rsidR="00F06FF7" w:rsidRDefault="00F06FF7" w:rsidP="007C256C">
      <w:pPr>
        <w:jc w:val="both"/>
        <w:rPr>
          <w:rFonts w:cs="Segoe UI"/>
          <w:color w:val="182045"/>
          <w:shd w:val="clear" w:color="auto" w:fill="FFFFFF"/>
        </w:rPr>
      </w:pPr>
    </w:p>
    <w:p w14:paraId="5B32FE20" w14:textId="77777777" w:rsidR="00F06FF7" w:rsidRDefault="00F06FF7">
      <w:pPr>
        <w:spacing w:after="160" w:line="259" w:lineRule="auto"/>
        <w:rPr>
          <w:rFonts w:cs="Segoe UI"/>
          <w:color w:val="182045"/>
          <w:shd w:val="clear" w:color="auto" w:fill="FFFFFF"/>
        </w:rPr>
      </w:pPr>
      <w:r>
        <w:rPr>
          <w:rFonts w:cs="Segoe UI"/>
          <w:color w:val="182045"/>
          <w:shd w:val="clear" w:color="auto" w:fill="FFFFFF"/>
        </w:rPr>
        <w:br w:type="page"/>
      </w:r>
    </w:p>
    <w:sdt>
      <w:sdtPr>
        <w:rPr>
          <w:rFonts w:ascii="Trebuchet MS" w:eastAsia="Times New Roman" w:hAnsi="Trebuchet MS" w:cs="Times New Roman"/>
          <w:b w:val="0"/>
          <w:color w:val="auto"/>
          <w:sz w:val="22"/>
          <w:szCs w:val="22"/>
        </w:rPr>
        <w:id w:val="359319058"/>
        <w:docPartObj>
          <w:docPartGallery w:val="Table of Contents"/>
          <w:docPartUnique/>
        </w:docPartObj>
      </w:sdtPr>
      <w:sdtEndPr/>
      <w:sdtContent>
        <w:p w14:paraId="6FCEC61B" w14:textId="4E4BEE9C" w:rsidR="007C256C" w:rsidRDefault="007C256C" w:rsidP="007C256C">
          <w:pPr>
            <w:pStyle w:val="Sisllysluettelonotsikko"/>
            <w:rPr>
              <w:rFonts w:ascii="Trebuchet MS" w:hAnsi="Trebuchet MS"/>
            </w:rPr>
          </w:pPr>
          <w:r w:rsidRPr="00DB3934">
            <w:rPr>
              <w:rFonts w:ascii="Trebuchet MS" w:hAnsi="Trebuchet MS"/>
            </w:rPr>
            <w:t>Sisällys</w:t>
          </w:r>
        </w:p>
        <w:p w14:paraId="5F86348D" w14:textId="77777777" w:rsidR="00E766E6" w:rsidRPr="00E766E6" w:rsidRDefault="00E766E6" w:rsidP="00E766E6"/>
        <w:p w14:paraId="131796C1" w14:textId="04B4689D" w:rsidR="00691728" w:rsidRDefault="007C256C">
          <w:pPr>
            <w:pStyle w:val="Sisluet1"/>
            <w:tabs>
              <w:tab w:val="right" w:leader="dot" w:pos="9628"/>
            </w:tabs>
            <w:rPr>
              <w:rFonts w:asciiTheme="minorHAnsi" w:eastAsiaTheme="minorEastAsia" w:hAnsiTheme="minorHAnsi" w:cstheme="minorBidi"/>
              <w:b w:val="0"/>
              <w:noProof/>
              <w:kern w:val="2"/>
              <w:sz w:val="24"/>
              <w:szCs w:val="24"/>
              <w14:ligatures w14:val="standardContextual"/>
            </w:rPr>
          </w:pPr>
          <w:r w:rsidRPr="00DB3934">
            <w:fldChar w:fldCharType="begin"/>
          </w:r>
          <w:r w:rsidRPr="00DB3934">
            <w:instrText xml:space="preserve"> TOC \o "1-4" \h \z \u </w:instrText>
          </w:r>
          <w:r w:rsidRPr="00DB3934">
            <w:fldChar w:fldCharType="separate"/>
          </w:r>
          <w:hyperlink w:anchor="_Toc194499782" w:history="1">
            <w:r w:rsidR="00691728" w:rsidRPr="0071580C">
              <w:rPr>
                <w:rStyle w:val="Hyperlinkki"/>
                <w:noProof/>
              </w:rPr>
              <w:t>1. Johdanto</w:t>
            </w:r>
            <w:r w:rsidR="00691728">
              <w:rPr>
                <w:noProof/>
                <w:webHidden/>
              </w:rPr>
              <w:tab/>
            </w:r>
            <w:r w:rsidR="00691728">
              <w:rPr>
                <w:noProof/>
                <w:webHidden/>
              </w:rPr>
              <w:fldChar w:fldCharType="begin"/>
            </w:r>
            <w:r w:rsidR="00691728">
              <w:rPr>
                <w:noProof/>
                <w:webHidden/>
              </w:rPr>
              <w:instrText xml:space="preserve"> PAGEREF _Toc194499782 \h </w:instrText>
            </w:r>
            <w:r w:rsidR="00691728">
              <w:rPr>
                <w:noProof/>
                <w:webHidden/>
              </w:rPr>
            </w:r>
            <w:r w:rsidR="00691728">
              <w:rPr>
                <w:noProof/>
                <w:webHidden/>
              </w:rPr>
              <w:fldChar w:fldCharType="separate"/>
            </w:r>
            <w:r w:rsidR="00691728">
              <w:rPr>
                <w:noProof/>
                <w:webHidden/>
              </w:rPr>
              <w:t>3</w:t>
            </w:r>
            <w:r w:rsidR="00691728">
              <w:rPr>
                <w:noProof/>
                <w:webHidden/>
              </w:rPr>
              <w:fldChar w:fldCharType="end"/>
            </w:r>
          </w:hyperlink>
        </w:p>
        <w:p w14:paraId="0AFF295B" w14:textId="51BF19C5" w:rsidR="00691728" w:rsidRDefault="00DA214E">
          <w:pPr>
            <w:pStyle w:val="Sisluet1"/>
            <w:tabs>
              <w:tab w:val="right" w:leader="dot" w:pos="9628"/>
            </w:tabs>
            <w:rPr>
              <w:rFonts w:asciiTheme="minorHAnsi" w:eastAsiaTheme="minorEastAsia" w:hAnsiTheme="minorHAnsi" w:cstheme="minorBidi"/>
              <w:b w:val="0"/>
              <w:noProof/>
              <w:kern w:val="2"/>
              <w:sz w:val="24"/>
              <w:szCs w:val="24"/>
              <w14:ligatures w14:val="standardContextual"/>
            </w:rPr>
          </w:pPr>
          <w:hyperlink w:anchor="_Toc194499783" w:history="1">
            <w:r w:rsidR="00691728" w:rsidRPr="0071580C">
              <w:rPr>
                <w:rStyle w:val="Hyperlinkki"/>
                <w:noProof/>
              </w:rPr>
              <w:t>2. Poikkeamatilanteiden määritelmä</w:t>
            </w:r>
            <w:r w:rsidR="00691728">
              <w:rPr>
                <w:noProof/>
                <w:webHidden/>
              </w:rPr>
              <w:tab/>
            </w:r>
            <w:r w:rsidR="00691728">
              <w:rPr>
                <w:noProof/>
                <w:webHidden/>
              </w:rPr>
              <w:fldChar w:fldCharType="begin"/>
            </w:r>
            <w:r w:rsidR="00691728">
              <w:rPr>
                <w:noProof/>
                <w:webHidden/>
              </w:rPr>
              <w:instrText xml:space="preserve"> PAGEREF _Toc194499783 \h </w:instrText>
            </w:r>
            <w:r w:rsidR="00691728">
              <w:rPr>
                <w:noProof/>
                <w:webHidden/>
              </w:rPr>
            </w:r>
            <w:r w:rsidR="00691728">
              <w:rPr>
                <w:noProof/>
                <w:webHidden/>
              </w:rPr>
              <w:fldChar w:fldCharType="separate"/>
            </w:r>
            <w:r w:rsidR="00691728">
              <w:rPr>
                <w:noProof/>
                <w:webHidden/>
              </w:rPr>
              <w:t>3</w:t>
            </w:r>
            <w:r w:rsidR="00691728">
              <w:rPr>
                <w:noProof/>
                <w:webHidden/>
              </w:rPr>
              <w:fldChar w:fldCharType="end"/>
            </w:r>
          </w:hyperlink>
        </w:p>
        <w:p w14:paraId="79E24738" w14:textId="16E95EA3" w:rsidR="00691728" w:rsidRDefault="00DA214E">
          <w:pPr>
            <w:pStyle w:val="Sisluet1"/>
            <w:tabs>
              <w:tab w:val="right" w:leader="dot" w:pos="9628"/>
            </w:tabs>
            <w:rPr>
              <w:rFonts w:asciiTheme="minorHAnsi" w:eastAsiaTheme="minorEastAsia" w:hAnsiTheme="minorHAnsi" w:cstheme="minorBidi"/>
              <w:b w:val="0"/>
              <w:noProof/>
              <w:kern w:val="2"/>
              <w:sz w:val="24"/>
              <w:szCs w:val="24"/>
              <w14:ligatures w14:val="standardContextual"/>
            </w:rPr>
          </w:pPr>
          <w:hyperlink w:anchor="_Toc194499784" w:history="1">
            <w:r w:rsidR="00691728" w:rsidRPr="0071580C">
              <w:rPr>
                <w:rStyle w:val="Hyperlinkki"/>
                <w:noProof/>
              </w:rPr>
              <w:t>3. Poikkeamatilanteiden hallinta ja ilmoittaminen</w:t>
            </w:r>
            <w:r w:rsidR="00691728">
              <w:rPr>
                <w:noProof/>
                <w:webHidden/>
              </w:rPr>
              <w:tab/>
            </w:r>
            <w:r w:rsidR="00691728">
              <w:rPr>
                <w:noProof/>
                <w:webHidden/>
              </w:rPr>
              <w:fldChar w:fldCharType="begin"/>
            </w:r>
            <w:r w:rsidR="00691728">
              <w:rPr>
                <w:noProof/>
                <w:webHidden/>
              </w:rPr>
              <w:instrText xml:space="preserve"> PAGEREF _Toc194499784 \h </w:instrText>
            </w:r>
            <w:r w:rsidR="00691728">
              <w:rPr>
                <w:noProof/>
                <w:webHidden/>
              </w:rPr>
            </w:r>
            <w:r w:rsidR="00691728">
              <w:rPr>
                <w:noProof/>
                <w:webHidden/>
              </w:rPr>
              <w:fldChar w:fldCharType="separate"/>
            </w:r>
            <w:r w:rsidR="00691728">
              <w:rPr>
                <w:noProof/>
                <w:webHidden/>
              </w:rPr>
              <w:t>4</w:t>
            </w:r>
            <w:r w:rsidR="00691728">
              <w:rPr>
                <w:noProof/>
                <w:webHidden/>
              </w:rPr>
              <w:fldChar w:fldCharType="end"/>
            </w:r>
          </w:hyperlink>
        </w:p>
        <w:p w14:paraId="78D33443" w14:textId="23C8625B" w:rsidR="00691728" w:rsidRDefault="00DA214E">
          <w:pPr>
            <w:pStyle w:val="Sisluet2"/>
            <w:tabs>
              <w:tab w:val="right" w:leader="dot" w:pos="9628"/>
            </w:tabs>
            <w:rPr>
              <w:rFonts w:asciiTheme="minorHAnsi" w:eastAsiaTheme="minorEastAsia" w:hAnsiTheme="minorHAnsi" w:cstheme="minorBidi"/>
              <w:noProof/>
              <w:kern w:val="2"/>
              <w:sz w:val="24"/>
              <w:szCs w:val="24"/>
              <w14:ligatures w14:val="standardContextual"/>
            </w:rPr>
          </w:pPr>
          <w:hyperlink w:anchor="_Toc194499785" w:history="1">
            <w:r w:rsidR="00691728" w:rsidRPr="0071580C">
              <w:rPr>
                <w:rStyle w:val="Hyperlinkki"/>
                <w:noProof/>
              </w:rPr>
              <w:t>3.1. Poikkeamatilanteisiin varautuminen</w:t>
            </w:r>
            <w:r w:rsidR="00691728">
              <w:rPr>
                <w:noProof/>
                <w:webHidden/>
              </w:rPr>
              <w:tab/>
            </w:r>
            <w:r w:rsidR="00691728">
              <w:rPr>
                <w:noProof/>
                <w:webHidden/>
              </w:rPr>
              <w:fldChar w:fldCharType="begin"/>
            </w:r>
            <w:r w:rsidR="00691728">
              <w:rPr>
                <w:noProof/>
                <w:webHidden/>
              </w:rPr>
              <w:instrText xml:space="preserve"> PAGEREF _Toc194499785 \h </w:instrText>
            </w:r>
            <w:r w:rsidR="00691728">
              <w:rPr>
                <w:noProof/>
                <w:webHidden/>
              </w:rPr>
            </w:r>
            <w:r w:rsidR="00691728">
              <w:rPr>
                <w:noProof/>
                <w:webHidden/>
              </w:rPr>
              <w:fldChar w:fldCharType="separate"/>
            </w:r>
            <w:r w:rsidR="00691728">
              <w:rPr>
                <w:noProof/>
                <w:webHidden/>
              </w:rPr>
              <w:t>4</w:t>
            </w:r>
            <w:r w:rsidR="00691728">
              <w:rPr>
                <w:noProof/>
                <w:webHidden/>
              </w:rPr>
              <w:fldChar w:fldCharType="end"/>
            </w:r>
          </w:hyperlink>
        </w:p>
        <w:p w14:paraId="5988F788" w14:textId="74AFEDE8" w:rsidR="00691728" w:rsidRDefault="00DA214E">
          <w:pPr>
            <w:pStyle w:val="Sisluet2"/>
            <w:tabs>
              <w:tab w:val="right" w:leader="dot" w:pos="9628"/>
            </w:tabs>
            <w:rPr>
              <w:rFonts w:asciiTheme="minorHAnsi" w:eastAsiaTheme="minorEastAsia" w:hAnsiTheme="minorHAnsi" w:cstheme="minorBidi"/>
              <w:noProof/>
              <w:kern w:val="2"/>
              <w:sz w:val="24"/>
              <w:szCs w:val="24"/>
              <w14:ligatures w14:val="standardContextual"/>
            </w:rPr>
          </w:pPr>
          <w:hyperlink w:anchor="_Toc194499786" w:history="1">
            <w:r w:rsidR="00691728" w:rsidRPr="0071580C">
              <w:rPr>
                <w:rStyle w:val="Hyperlinkki"/>
                <w:noProof/>
              </w:rPr>
              <w:t>3.2. Toimenpiteet poikkeamatilanteessa</w:t>
            </w:r>
            <w:r w:rsidR="00691728">
              <w:rPr>
                <w:noProof/>
                <w:webHidden/>
              </w:rPr>
              <w:tab/>
            </w:r>
            <w:r w:rsidR="00691728">
              <w:rPr>
                <w:noProof/>
                <w:webHidden/>
              </w:rPr>
              <w:fldChar w:fldCharType="begin"/>
            </w:r>
            <w:r w:rsidR="00691728">
              <w:rPr>
                <w:noProof/>
                <w:webHidden/>
              </w:rPr>
              <w:instrText xml:space="preserve"> PAGEREF _Toc194499786 \h </w:instrText>
            </w:r>
            <w:r w:rsidR="00691728">
              <w:rPr>
                <w:noProof/>
                <w:webHidden/>
              </w:rPr>
            </w:r>
            <w:r w:rsidR="00691728">
              <w:rPr>
                <w:noProof/>
                <w:webHidden/>
              </w:rPr>
              <w:fldChar w:fldCharType="separate"/>
            </w:r>
            <w:r w:rsidR="00691728">
              <w:rPr>
                <w:noProof/>
                <w:webHidden/>
              </w:rPr>
              <w:t>6</w:t>
            </w:r>
            <w:r w:rsidR="00691728">
              <w:rPr>
                <w:noProof/>
                <w:webHidden/>
              </w:rPr>
              <w:fldChar w:fldCharType="end"/>
            </w:r>
          </w:hyperlink>
        </w:p>
        <w:p w14:paraId="768D0CB9" w14:textId="3B918453" w:rsidR="00691728" w:rsidRDefault="00DA214E">
          <w:pPr>
            <w:pStyle w:val="Sisluet3"/>
            <w:tabs>
              <w:tab w:val="right" w:leader="dot" w:pos="9628"/>
            </w:tabs>
            <w:rPr>
              <w:rFonts w:asciiTheme="minorHAnsi" w:eastAsiaTheme="minorEastAsia" w:hAnsiTheme="minorHAnsi" w:cstheme="minorBidi"/>
              <w:noProof/>
              <w:kern w:val="2"/>
              <w:sz w:val="24"/>
              <w:szCs w:val="24"/>
              <w14:ligatures w14:val="standardContextual"/>
            </w:rPr>
          </w:pPr>
          <w:hyperlink w:anchor="_Toc194499787" w:history="1">
            <w:r w:rsidR="00691728" w:rsidRPr="0071580C">
              <w:rPr>
                <w:rStyle w:val="Hyperlinkki"/>
                <w:noProof/>
              </w:rPr>
              <w:t>3.2.1. Poikkeaman tunnistaminen</w:t>
            </w:r>
            <w:r w:rsidR="00691728">
              <w:rPr>
                <w:noProof/>
                <w:webHidden/>
              </w:rPr>
              <w:tab/>
            </w:r>
            <w:r w:rsidR="00691728">
              <w:rPr>
                <w:noProof/>
                <w:webHidden/>
              </w:rPr>
              <w:fldChar w:fldCharType="begin"/>
            </w:r>
            <w:r w:rsidR="00691728">
              <w:rPr>
                <w:noProof/>
                <w:webHidden/>
              </w:rPr>
              <w:instrText xml:space="preserve"> PAGEREF _Toc194499787 \h </w:instrText>
            </w:r>
            <w:r w:rsidR="00691728">
              <w:rPr>
                <w:noProof/>
                <w:webHidden/>
              </w:rPr>
            </w:r>
            <w:r w:rsidR="00691728">
              <w:rPr>
                <w:noProof/>
                <w:webHidden/>
              </w:rPr>
              <w:fldChar w:fldCharType="separate"/>
            </w:r>
            <w:r w:rsidR="00691728">
              <w:rPr>
                <w:noProof/>
                <w:webHidden/>
              </w:rPr>
              <w:t>7</w:t>
            </w:r>
            <w:r w:rsidR="00691728">
              <w:rPr>
                <w:noProof/>
                <w:webHidden/>
              </w:rPr>
              <w:fldChar w:fldCharType="end"/>
            </w:r>
          </w:hyperlink>
        </w:p>
        <w:p w14:paraId="1C2DF9C3" w14:textId="2B4B1C5F" w:rsidR="00691728" w:rsidRDefault="00DA214E">
          <w:pPr>
            <w:pStyle w:val="Sisluet3"/>
            <w:tabs>
              <w:tab w:val="right" w:leader="dot" w:pos="9628"/>
            </w:tabs>
            <w:rPr>
              <w:rFonts w:asciiTheme="minorHAnsi" w:eastAsiaTheme="minorEastAsia" w:hAnsiTheme="minorHAnsi" w:cstheme="minorBidi"/>
              <w:noProof/>
              <w:kern w:val="2"/>
              <w:sz w:val="24"/>
              <w:szCs w:val="24"/>
              <w14:ligatures w14:val="standardContextual"/>
            </w:rPr>
          </w:pPr>
          <w:hyperlink w:anchor="_Toc194499788" w:history="1">
            <w:r w:rsidR="00691728" w:rsidRPr="0071580C">
              <w:rPr>
                <w:rStyle w:val="Hyperlinkki"/>
                <w:noProof/>
              </w:rPr>
              <w:t>3.2.2. Tilanteen arviointi</w:t>
            </w:r>
            <w:r w:rsidR="00691728">
              <w:rPr>
                <w:noProof/>
                <w:webHidden/>
              </w:rPr>
              <w:tab/>
            </w:r>
            <w:r w:rsidR="00691728">
              <w:rPr>
                <w:noProof/>
                <w:webHidden/>
              </w:rPr>
              <w:fldChar w:fldCharType="begin"/>
            </w:r>
            <w:r w:rsidR="00691728">
              <w:rPr>
                <w:noProof/>
                <w:webHidden/>
              </w:rPr>
              <w:instrText xml:space="preserve"> PAGEREF _Toc194499788 \h </w:instrText>
            </w:r>
            <w:r w:rsidR="00691728">
              <w:rPr>
                <w:noProof/>
                <w:webHidden/>
              </w:rPr>
            </w:r>
            <w:r w:rsidR="00691728">
              <w:rPr>
                <w:noProof/>
                <w:webHidden/>
              </w:rPr>
              <w:fldChar w:fldCharType="separate"/>
            </w:r>
            <w:r w:rsidR="00691728">
              <w:rPr>
                <w:noProof/>
                <w:webHidden/>
              </w:rPr>
              <w:t>9</w:t>
            </w:r>
            <w:r w:rsidR="00691728">
              <w:rPr>
                <w:noProof/>
                <w:webHidden/>
              </w:rPr>
              <w:fldChar w:fldCharType="end"/>
            </w:r>
          </w:hyperlink>
        </w:p>
        <w:p w14:paraId="2AD37EB0" w14:textId="372803DF" w:rsidR="00691728" w:rsidRDefault="00DA214E">
          <w:pPr>
            <w:pStyle w:val="Sisluet3"/>
            <w:tabs>
              <w:tab w:val="right" w:leader="dot" w:pos="9628"/>
            </w:tabs>
            <w:rPr>
              <w:rFonts w:asciiTheme="minorHAnsi" w:eastAsiaTheme="minorEastAsia" w:hAnsiTheme="minorHAnsi" w:cstheme="minorBidi"/>
              <w:noProof/>
              <w:kern w:val="2"/>
              <w:sz w:val="24"/>
              <w:szCs w:val="24"/>
              <w14:ligatures w14:val="standardContextual"/>
            </w:rPr>
          </w:pPr>
          <w:hyperlink w:anchor="_Toc194499789" w:history="1">
            <w:r w:rsidR="00691728" w:rsidRPr="0071580C">
              <w:rPr>
                <w:rStyle w:val="Hyperlinkki"/>
                <w:noProof/>
              </w:rPr>
              <w:t>3.2.3. Välittömät toimenpiteet</w:t>
            </w:r>
            <w:r w:rsidR="00691728">
              <w:rPr>
                <w:noProof/>
                <w:webHidden/>
              </w:rPr>
              <w:tab/>
            </w:r>
            <w:r w:rsidR="00691728">
              <w:rPr>
                <w:noProof/>
                <w:webHidden/>
              </w:rPr>
              <w:fldChar w:fldCharType="begin"/>
            </w:r>
            <w:r w:rsidR="00691728">
              <w:rPr>
                <w:noProof/>
                <w:webHidden/>
              </w:rPr>
              <w:instrText xml:space="preserve"> PAGEREF _Toc194499789 \h </w:instrText>
            </w:r>
            <w:r w:rsidR="00691728">
              <w:rPr>
                <w:noProof/>
                <w:webHidden/>
              </w:rPr>
            </w:r>
            <w:r w:rsidR="00691728">
              <w:rPr>
                <w:noProof/>
                <w:webHidden/>
              </w:rPr>
              <w:fldChar w:fldCharType="separate"/>
            </w:r>
            <w:r w:rsidR="00691728">
              <w:rPr>
                <w:noProof/>
                <w:webHidden/>
              </w:rPr>
              <w:t>9</w:t>
            </w:r>
            <w:r w:rsidR="00691728">
              <w:rPr>
                <w:noProof/>
                <w:webHidden/>
              </w:rPr>
              <w:fldChar w:fldCharType="end"/>
            </w:r>
          </w:hyperlink>
        </w:p>
        <w:p w14:paraId="0EAFFF68" w14:textId="7AB22526" w:rsidR="00691728" w:rsidRDefault="00DA214E">
          <w:pPr>
            <w:pStyle w:val="Sisluet3"/>
            <w:tabs>
              <w:tab w:val="right" w:leader="dot" w:pos="9628"/>
            </w:tabs>
            <w:rPr>
              <w:rFonts w:asciiTheme="minorHAnsi" w:eastAsiaTheme="minorEastAsia" w:hAnsiTheme="minorHAnsi" w:cstheme="minorBidi"/>
              <w:noProof/>
              <w:kern w:val="2"/>
              <w:sz w:val="24"/>
              <w:szCs w:val="24"/>
              <w14:ligatures w14:val="standardContextual"/>
            </w:rPr>
          </w:pPr>
          <w:hyperlink w:anchor="_Toc194499790" w:history="1">
            <w:r w:rsidR="00691728" w:rsidRPr="0071580C">
              <w:rPr>
                <w:rStyle w:val="Hyperlinkki"/>
                <w:noProof/>
              </w:rPr>
              <w:t>3.2.4. Ilmoitusvelvollisuus</w:t>
            </w:r>
            <w:r w:rsidR="00691728">
              <w:rPr>
                <w:noProof/>
                <w:webHidden/>
              </w:rPr>
              <w:tab/>
            </w:r>
            <w:r w:rsidR="00691728">
              <w:rPr>
                <w:noProof/>
                <w:webHidden/>
              </w:rPr>
              <w:fldChar w:fldCharType="begin"/>
            </w:r>
            <w:r w:rsidR="00691728">
              <w:rPr>
                <w:noProof/>
                <w:webHidden/>
              </w:rPr>
              <w:instrText xml:space="preserve"> PAGEREF _Toc194499790 \h </w:instrText>
            </w:r>
            <w:r w:rsidR="00691728">
              <w:rPr>
                <w:noProof/>
                <w:webHidden/>
              </w:rPr>
            </w:r>
            <w:r w:rsidR="00691728">
              <w:rPr>
                <w:noProof/>
                <w:webHidden/>
              </w:rPr>
              <w:fldChar w:fldCharType="separate"/>
            </w:r>
            <w:r w:rsidR="00691728">
              <w:rPr>
                <w:noProof/>
                <w:webHidden/>
              </w:rPr>
              <w:t>10</w:t>
            </w:r>
            <w:r w:rsidR="00691728">
              <w:rPr>
                <w:noProof/>
                <w:webHidden/>
              </w:rPr>
              <w:fldChar w:fldCharType="end"/>
            </w:r>
          </w:hyperlink>
        </w:p>
        <w:p w14:paraId="10E5E79D" w14:textId="070426D1" w:rsidR="00691728" w:rsidRDefault="00DA214E">
          <w:pPr>
            <w:pStyle w:val="Sisluet3"/>
            <w:tabs>
              <w:tab w:val="right" w:leader="dot" w:pos="9628"/>
            </w:tabs>
            <w:rPr>
              <w:rFonts w:asciiTheme="minorHAnsi" w:eastAsiaTheme="minorEastAsia" w:hAnsiTheme="minorHAnsi" w:cstheme="minorBidi"/>
              <w:noProof/>
              <w:kern w:val="2"/>
              <w:sz w:val="24"/>
              <w:szCs w:val="24"/>
              <w14:ligatures w14:val="standardContextual"/>
            </w:rPr>
          </w:pPr>
          <w:hyperlink w:anchor="_Toc194499791" w:history="1">
            <w:r w:rsidR="00691728" w:rsidRPr="0071580C">
              <w:rPr>
                <w:rStyle w:val="Hyperlinkki"/>
                <w:noProof/>
              </w:rPr>
              <w:t>3.2.5. Dokumentointi</w:t>
            </w:r>
            <w:r w:rsidR="00691728">
              <w:rPr>
                <w:noProof/>
                <w:webHidden/>
              </w:rPr>
              <w:tab/>
            </w:r>
            <w:r w:rsidR="00691728">
              <w:rPr>
                <w:noProof/>
                <w:webHidden/>
              </w:rPr>
              <w:fldChar w:fldCharType="begin"/>
            </w:r>
            <w:r w:rsidR="00691728">
              <w:rPr>
                <w:noProof/>
                <w:webHidden/>
              </w:rPr>
              <w:instrText xml:space="preserve"> PAGEREF _Toc194499791 \h </w:instrText>
            </w:r>
            <w:r w:rsidR="00691728">
              <w:rPr>
                <w:noProof/>
                <w:webHidden/>
              </w:rPr>
            </w:r>
            <w:r w:rsidR="00691728">
              <w:rPr>
                <w:noProof/>
                <w:webHidden/>
              </w:rPr>
              <w:fldChar w:fldCharType="separate"/>
            </w:r>
            <w:r w:rsidR="00691728">
              <w:rPr>
                <w:noProof/>
                <w:webHidden/>
              </w:rPr>
              <w:t>14</w:t>
            </w:r>
            <w:r w:rsidR="00691728">
              <w:rPr>
                <w:noProof/>
                <w:webHidden/>
              </w:rPr>
              <w:fldChar w:fldCharType="end"/>
            </w:r>
          </w:hyperlink>
        </w:p>
        <w:p w14:paraId="5EF339AA" w14:textId="140E5039" w:rsidR="00691728" w:rsidRDefault="00DA214E">
          <w:pPr>
            <w:pStyle w:val="Sisluet3"/>
            <w:tabs>
              <w:tab w:val="right" w:leader="dot" w:pos="9628"/>
            </w:tabs>
            <w:rPr>
              <w:rFonts w:asciiTheme="minorHAnsi" w:eastAsiaTheme="minorEastAsia" w:hAnsiTheme="minorHAnsi" w:cstheme="minorBidi"/>
              <w:noProof/>
              <w:kern w:val="2"/>
              <w:sz w:val="24"/>
              <w:szCs w:val="24"/>
              <w14:ligatures w14:val="standardContextual"/>
            </w:rPr>
          </w:pPr>
          <w:hyperlink w:anchor="_Toc194499792" w:history="1">
            <w:r w:rsidR="00691728" w:rsidRPr="0071580C">
              <w:rPr>
                <w:rStyle w:val="Hyperlinkki"/>
                <w:noProof/>
              </w:rPr>
              <w:t>3.2.6. Jälkiseuranta</w:t>
            </w:r>
            <w:r w:rsidR="00691728">
              <w:rPr>
                <w:noProof/>
                <w:webHidden/>
              </w:rPr>
              <w:tab/>
            </w:r>
            <w:r w:rsidR="00691728">
              <w:rPr>
                <w:noProof/>
                <w:webHidden/>
              </w:rPr>
              <w:fldChar w:fldCharType="begin"/>
            </w:r>
            <w:r w:rsidR="00691728">
              <w:rPr>
                <w:noProof/>
                <w:webHidden/>
              </w:rPr>
              <w:instrText xml:space="preserve"> PAGEREF _Toc194499792 \h </w:instrText>
            </w:r>
            <w:r w:rsidR="00691728">
              <w:rPr>
                <w:noProof/>
                <w:webHidden/>
              </w:rPr>
            </w:r>
            <w:r w:rsidR="00691728">
              <w:rPr>
                <w:noProof/>
                <w:webHidden/>
              </w:rPr>
              <w:fldChar w:fldCharType="separate"/>
            </w:r>
            <w:r w:rsidR="00691728">
              <w:rPr>
                <w:noProof/>
                <w:webHidden/>
              </w:rPr>
              <w:t>15</w:t>
            </w:r>
            <w:r w:rsidR="00691728">
              <w:rPr>
                <w:noProof/>
                <w:webHidden/>
              </w:rPr>
              <w:fldChar w:fldCharType="end"/>
            </w:r>
          </w:hyperlink>
        </w:p>
        <w:p w14:paraId="33F82179" w14:textId="0F5DD5F8" w:rsidR="00691728" w:rsidRDefault="00DA214E">
          <w:pPr>
            <w:pStyle w:val="Sisluet1"/>
            <w:tabs>
              <w:tab w:val="right" w:leader="dot" w:pos="9628"/>
            </w:tabs>
            <w:rPr>
              <w:rFonts w:asciiTheme="minorHAnsi" w:eastAsiaTheme="minorEastAsia" w:hAnsiTheme="minorHAnsi" w:cstheme="minorBidi"/>
              <w:b w:val="0"/>
              <w:noProof/>
              <w:kern w:val="2"/>
              <w:sz w:val="24"/>
              <w:szCs w:val="24"/>
              <w14:ligatures w14:val="standardContextual"/>
            </w:rPr>
          </w:pPr>
          <w:hyperlink w:anchor="_Toc194499793" w:history="1">
            <w:r w:rsidR="00691728" w:rsidRPr="0071580C">
              <w:rPr>
                <w:rStyle w:val="Hyperlinkki"/>
                <w:noProof/>
              </w:rPr>
              <w:t>4. Säteilyturvallisuuden jatkuva parantaminen</w:t>
            </w:r>
            <w:r w:rsidR="00691728">
              <w:rPr>
                <w:noProof/>
                <w:webHidden/>
              </w:rPr>
              <w:tab/>
            </w:r>
            <w:r w:rsidR="00691728">
              <w:rPr>
                <w:noProof/>
                <w:webHidden/>
              </w:rPr>
              <w:fldChar w:fldCharType="begin"/>
            </w:r>
            <w:r w:rsidR="00691728">
              <w:rPr>
                <w:noProof/>
                <w:webHidden/>
              </w:rPr>
              <w:instrText xml:space="preserve"> PAGEREF _Toc194499793 \h </w:instrText>
            </w:r>
            <w:r w:rsidR="00691728">
              <w:rPr>
                <w:noProof/>
                <w:webHidden/>
              </w:rPr>
            </w:r>
            <w:r w:rsidR="00691728">
              <w:rPr>
                <w:noProof/>
                <w:webHidden/>
              </w:rPr>
              <w:fldChar w:fldCharType="separate"/>
            </w:r>
            <w:r w:rsidR="00691728">
              <w:rPr>
                <w:noProof/>
                <w:webHidden/>
              </w:rPr>
              <w:t>16</w:t>
            </w:r>
            <w:r w:rsidR="00691728">
              <w:rPr>
                <w:noProof/>
                <w:webHidden/>
              </w:rPr>
              <w:fldChar w:fldCharType="end"/>
            </w:r>
          </w:hyperlink>
        </w:p>
        <w:p w14:paraId="5128FC51" w14:textId="549C5A66" w:rsidR="00691728" w:rsidRDefault="00DA214E">
          <w:pPr>
            <w:pStyle w:val="Sisluet1"/>
            <w:tabs>
              <w:tab w:val="right" w:leader="dot" w:pos="9628"/>
            </w:tabs>
            <w:rPr>
              <w:rFonts w:asciiTheme="minorHAnsi" w:eastAsiaTheme="minorEastAsia" w:hAnsiTheme="minorHAnsi" w:cstheme="minorBidi"/>
              <w:b w:val="0"/>
              <w:noProof/>
              <w:kern w:val="2"/>
              <w:sz w:val="24"/>
              <w:szCs w:val="24"/>
              <w14:ligatures w14:val="standardContextual"/>
            </w:rPr>
          </w:pPr>
          <w:hyperlink w:anchor="_Toc194499794" w:history="1">
            <w:r w:rsidR="00691728" w:rsidRPr="0071580C">
              <w:rPr>
                <w:rStyle w:val="Hyperlinkki"/>
                <w:noProof/>
              </w:rPr>
              <w:t>5. Säteilyturvallisuuspoikkeamien harjoittelu</w:t>
            </w:r>
            <w:r w:rsidR="00691728">
              <w:rPr>
                <w:noProof/>
                <w:webHidden/>
              </w:rPr>
              <w:tab/>
            </w:r>
            <w:r w:rsidR="00691728">
              <w:rPr>
                <w:noProof/>
                <w:webHidden/>
              </w:rPr>
              <w:fldChar w:fldCharType="begin"/>
            </w:r>
            <w:r w:rsidR="00691728">
              <w:rPr>
                <w:noProof/>
                <w:webHidden/>
              </w:rPr>
              <w:instrText xml:space="preserve"> PAGEREF _Toc194499794 \h </w:instrText>
            </w:r>
            <w:r w:rsidR="00691728">
              <w:rPr>
                <w:noProof/>
                <w:webHidden/>
              </w:rPr>
            </w:r>
            <w:r w:rsidR="00691728">
              <w:rPr>
                <w:noProof/>
                <w:webHidden/>
              </w:rPr>
              <w:fldChar w:fldCharType="separate"/>
            </w:r>
            <w:r w:rsidR="00691728">
              <w:rPr>
                <w:noProof/>
                <w:webHidden/>
              </w:rPr>
              <w:t>17</w:t>
            </w:r>
            <w:r w:rsidR="00691728">
              <w:rPr>
                <w:noProof/>
                <w:webHidden/>
              </w:rPr>
              <w:fldChar w:fldCharType="end"/>
            </w:r>
          </w:hyperlink>
        </w:p>
        <w:p w14:paraId="2C6495B4" w14:textId="1CAA1717" w:rsidR="00691728" w:rsidRDefault="00DA214E">
          <w:pPr>
            <w:pStyle w:val="Sisluet3"/>
            <w:tabs>
              <w:tab w:val="right" w:leader="dot" w:pos="9628"/>
            </w:tabs>
            <w:rPr>
              <w:rFonts w:asciiTheme="minorHAnsi" w:eastAsiaTheme="minorEastAsia" w:hAnsiTheme="minorHAnsi" w:cstheme="minorBidi"/>
              <w:noProof/>
              <w:kern w:val="2"/>
              <w:sz w:val="24"/>
              <w:szCs w:val="24"/>
              <w14:ligatures w14:val="standardContextual"/>
            </w:rPr>
          </w:pPr>
          <w:hyperlink w:anchor="_Toc194499795" w:history="1">
            <w:r w:rsidR="00691728" w:rsidRPr="0071580C">
              <w:rPr>
                <w:rStyle w:val="Hyperlinkki"/>
                <w:noProof/>
              </w:rPr>
              <w:t>5.1. Skenaariopohjaiset harjoitukset</w:t>
            </w:r>
            <w:r w:rsidR="00691728">
              <w:rPr>
                <w:noProof/>
                <w:webHidden/>
              </w:rPr>
              <w:tab/>
            </w:r>
            <w:r w:rsidR="00691728">
              <w:rPr>
                <w:noProof/>
                <w:webHidden/>
              </w:rPr>
              <w:fldChar w:fldCharType="begin"/>
            </w:r>
            <w:r w:rsidR="00691728">
              <w:rPr>
                <w:noProof/>
                <w:webHidden/>
              </w:rPr>
              <w:instrText xml:space="preserve"> PAGEREF _Toc194499795 \h </w:instrText>
            </w:r>
            <w:r w:rsidR="00691728">
              <w:rPr>
                <w:noProof/>
                <w:webHidden/>
              </w:rPr>
            </w:r>
            <w:r w:rsidR="00691728">
              <w:rPr>
                <w:noProof/>
                <w:webHidden/>
              </w:rPr>
              <w:fldChar w:fldCharType="separate"/>
            </w:r>
            <w:r w:rsidR="00691728">
              <w:rPr>
                <w:noProof/>
                <w:webHidden/>
              </w:rPr>
              <w:t>17</w:t>
            </w:r>
            <w:r w:rsidR="00691728">
              <w:rPr>
                <w:noProof/>
                <w:webHidden/>
              </w:rPr>
              <w:fldChar w:fldCharType="end"/>
            </w:r>
          </w:hyperlink>
        </w:p>
        <w:p w14:paraId="29CFF1E9" w14:textId="1EFBA71B" w:rsidR="00691728" w:rsidRDefault="00DA214E">
          <w:pPr>
            <w:pStyle w:val="Sisluet4"/>
            <w:tabs>
              <w:tab w:val="right" w:leader="dot" w:pos="9628"/>
            </w:tabs>
            <w:rPr>
              <w:rFonts w:asciiTheme="minorHAnsi" w:eastAsiaTheme="minorEastAsia" w:hAnsiTheme="minorHAnsi" w:cstheme="minorBidi"/>
              <w:noProof/>
              <w:kern w:val="2"/>
              <w:sz w:val="24"/>
              <w:szCs w:val="24"/>
              <w14:ligatures w14:val="standardContextual"/>
            </w:rPr>
          </w:pPr>
          <w:hyperlink w:anchor="_Toc194499796" w:history="1">
            <w:r w:rsidR="00691728" w:rsidRPr="0071580C">
              <w:rPr>
                <w:rStyle w:val="Hyperlinkki"/>
                <w:noProof/>
              </w:rPr>
              <w:t>5.1.1. Laitevikoihin liittyvien säteilyturvallisuuspoikkeamien ehkäisy ja harjoittelu</w:t>
            </w:r>
            <w:r w:rsidR="00691728">
              <w:rPr>
                <w:noProof/>
                <w:webHidden/>
              </w:rPr>
              <w:tab/>
            </w:r>
            <w:r w:rsidR="00691728">
              <w:rPr>
                <w:noProof/>
                <w:webHidden/>
              </w:rPr>
              <w:fldChar w:fldCharType="begin"/>
            </w:r>
            <w:r w:rsidR="00691728">
              <w:rPr>
                <w:noProof/>
                <w:webHidden/>
              </w:rPr>
              <w:instrText xml:space="preserve"> PAGEREF _Toc194499796 \h </w:instrText>
            </w:r>
            <w:r w:rsidR="00691728">
              <w:rPr>
                <w:noProof/>
                <w:webHidden/>
              </w:rPr>
            </w:r>
            <w:r w:rsidR="00691728">
              <w:rPr>
                <w:noProof/>
                <w:webHidden/>
              </w:rPr>
              <w:fldChar w:fldCharType="separate"/>
            </w:r>
            <w:r w:rsidR="00691728">
              <w:rPr>
                <w:noProof/>
                <w:webHidden/>
              </w:rPr>
              <w:t>17</w:t>
            </w:r>
            <w:r w:rsidR="00691728">
              <w:rPr>
                <w:noProof/>
                <w:webHidden/>
              </w:rPr>
              <w:fldChar w:fldCharType="end"/>
            </w:r>
          </w:hyperlink>
        </w:p>
        <w:p w14:paraId="2980311E" w14:textId="46437A13" w:rsidR="00691728" w:rsidRDefault="00DA214E">
          <w:pPr>
            <w:pStyle w:val="Sisluet4"/>
            <w:tabs>
              <w:tab w:val="right" w:leader="dot" w:pos="9628"/>
            </w:tabs>
            <w:rPr>
              <w:rFonts w:asciiTheme="minorHAnsi" w:eastAsiaTheme="minorEastAsia" w:hAnsiTheme="minorHAnsi" w:cstheme="minorBidi"/>
              <w:noProof/>
              <w:kern w:val="2"/>
              <w:sz w:val="24"/>
              <w:szCs w:val="24"/>
              <w14:ligatures w14:val="standardContextual"/>
            </w:rPr>
          </w:pPr>
          <w:hyperlink w:anchor="_Toc194499797" w:history="1">
            <w:r w:rsidR="00691728" w:rsidRPr="0071580C">
              <w:rPr>
                <w:rStyle w:val="Hyperlinkki"/>
                <w:noProof/>
              </w:rPr>
              <w:t>5.1.2. Varjoaineruiskutukseen liittyvien säteilyturvallisuuspoikkeamien ehkäisy ja harjoittelu</w:t>
            </w:r>
            <w:r w:rsidR="00691728">
              <w:rPr>
                <w:noProof/>
                <w:webHidden/>
              </w:rPr>
              <w:tab/>
            </w:r>
            <w:r w:rsidR="00691728">
              <w:rPr>
                <w:noProof/>
                <w:webHidden/>
              </w:rPr>
              <w:fldChar w:fldCharType="begin"/>
            </w:r>
            <w:r w:rsidR="00691728">
              <w:rPr>
                <w:noProof/>
                <w:webHidden/>
              </w:rPr>
              <w:instrText xml:space="preserve"> PAGEREF _Toc194499797 \h </w:instrText>
            </w:r>
            <w:r w:rsidR="00691728">
              <w:rPr>
                <w:noProof/>
                <w:webHidden/>
              </w:rPr>
            </w:r>
            <w:r w:rsidR="00691728">
              <w:rPr>
                <w:noProof/>
                <w:webHidden/>
              </w:rPr>
              <w:fldChar w:fldCharType="separate"/>
            </w:r>
            <w:r w:rsidR="00691728">
              <w:rPr>
                <w:noProof/>
                <w:webHidden/>
              </w:rPr>
              <w:t>18</w:t>
            </w:r>
            <w:r w:rsidR="00691728">
              <w:rPr>
                <w:noProof/>
                <w:webHidden/>
              </w:rPr>
              <w:fldChar w:fldCharType="end"/>
            </w:r>
          </w:hyperlink>
        </w:p>
        <w:p w14:paraId="35E90B97" w14:textId="2948C763" w:rsidR="00691728" w:rsidRDefault="00DA214E">
          <w:pPr>
            <w:pStyle w:val="Sisluet3"/>
            <w:tabs>
              <w:tab w:val="right" w:leader="dot" w:pos="9628"/>
            </w:tabs>
            <w:rPr>
              <w:rFonts w:asciiTheme="minorHAnsi" w:eastAsiaTheme="minorEastAsia" w:hAnsiTheme="minorHAnsi" w:cstheme="minorBidi"/>
              <w:noProof/>
              <w:kern w:val="2"/>
              <w:sz w:val="24"/>
              <w:szCs w:val="24"/>
              <w14:ligatures w14:val="standardContextual"/>
            </w:rPr>
          </w:pPr>
          <w:hyperlink w:anchor="_Toc194499798" w:history="1">
            <w:r w:rsidR="00691728" w:rsidRPr="0071580C">
              <w:rPr>
                <w:rStyle w:val="Hyperlinkki"/>
                <w:noProof/>
              </w:rPr>
              <w:t>5.2. Evakuointi- ja hätätilanneharjoitukset</w:t>
            </w:r>
            <w:r w:rsidR="00691728">
              <w:rPr>
                <w:noProof/>
                <w:webHidden/>
              </w:rPr>
              <w:tab/>
            </w:r>
            <w:r w:rsidR="00691728">
              <w:rPr>
                <w:noProof/>
                <w:webHidden/>
              </w:rPr>
              <w:fldChar w:fldCharType="begin"/>
            </w:r>
            <w:r w:rsidR="00691728">
              <w:rPr>
                <w:noProof/>
                <w:webHidden/>
              </w:rPr>
              <w:instrText xml:space="preserve"> PAGEREF _Toc194499798 \h </w:instrText>
            </w:r>
            <w:r w:rsidR="00691728">
              <w:rPr>
                <w:noProof/>
                <w:webHidden/>
              </w:rPr>
            </w:r>
            <w:r w:rsidR="00691728">
              <w:rPr>
                <w:noProof/>
                <w:webHidden/>
              </w:rPr>
              <w:fldChar w:fldCharType="separate"/>
            </w:r>
            <w:r w:rsidR="00691728">
              <w:rPr>
                <w:noProof/>
                <w:webHidden/>
              </w:rPr>
              <w:t>20</w:t>
            </w:r>
            <w:r w:rsidR="00691728">
              <w:rPr>
                <w:noProof/>
                <w:webHidden/>
              </w:rPr>
              <w:fldChar w:fldCharType="end"/>
            </w:r>
          </w:hyperlink>
        </w:p>
        <w:p w14:paraId="486E6277" w14:textId="7F60D231" w:rsidR="00691728" w:rsidRDefault="00DA214E">
          <w:pPr>
            <w:pStyle w:val="Sisluet4"/>
            <w:tabs>
              <w:tab w:val="right" w:leader="dot" w:pos="9628"/>
            </w:tabs>
            <w:rPr>
              <w:rFonts w:asciiTheme="minorHAnsi" w:eastAsiaTheme="minorEastAsia" w:hAnsiTheme="minorHAnsi" w:cstheme="minorBidi"/>
              <w:noProof/>
              <w:kern w:val="2"/>
              <w:sz w:val="24"/>
              <w:szCs w:val="24"/>
              <w14:ligatures w14:val="standardContextual"/>
            </w:rPr>
          </w:pPr>
          <w:hyperlink w:anchor="_Toc194499799" w:history="1">
            <w:r w:rsidR="00691728" w:rsidRPr="0071580C">
              <w:rPr>
                <w:rStyle w:val="Hyperlinkki"/>
                <w:noProof/>
              </w:rPr>
              <w:t>5.2.1. Sirt-hoidon säteilylähteen putoamisen ja rikkoutumisen harjoittelu</w:t>
            </w:r>
            <w:r w:rsidR="00691728">
              <w:rPr>
                <w:noProof/>
                <w:webHidden/>
              </w:rPr>
              <w:tab/>
            </w:r>
            <w:r w:rsidR="00691728">
              <w:rPr>
                <w:noProof/>
                <w:webHidden/>
              </w:rPr>
              <w:fldChar w:fldCharType="begin"/>
            </w:r>
            <w:r w:rsidR="00691728">
              <w:rPr>
                <w:noProof/>
                <w:webHidden/>
              </w:rPr>
              <w:instrText xml:space="preserve"> PAGEREF _Toc194499799 \h </w:instrText>
            </w:r>
            <w:r w:rsidR="00691728">
              <w:rPr>
                <w:noProof/>
                <w:webHidden/>
              </w:rPr>
            </w:r>
            <w:r w:rsidR="00691728">
              <w:rPr>
                <w:noProof/>
                <w:webHidden/>
              </w:rPr>
              <w:fldChar w:fldCharType="separate"/>
            </w:r>
            <w:r w:rsidR="00691728">
              <w:rPr>
                <w:noProof/>
                <w:webHidden/>
              </w:rPr>
              <w:t>20</w:t>
            </w:r>
            <w:r w:rsidR="00691728">
              <w:rPr>
                <w:noProof/>
                <w:webHidden/>
              </w:rPr>
              <w:fldChar w:fldCharType="end"/>
            </w:r>
          </w:hyperlink>
        </w:p>
        <w:p w14:paraId="4DC45B6D" w14:textId="43539153" w:rsidR="00691728" w:rsidRDefault="00DA214E">
          <w:pPr>
            <w:pStyle w:val="Sisluet4"/>
            <w:tabs>
              <w:tab w:val="right" w:leader="dot" w:pos="9628"/>
            </w:tabs>
            <w:rPr>
              <w:rFonts w:asciiTheme="minorHAnsi" w:eastAsiaTheme="minorEastAsia" w:hAnsiTheme="minorHAnsi" w:cstheme="minorBidi"/>
              <w:noProof/>
              <w:kern w:val="2"/>
              <w:sz w:val="24"/>
              <w:szCs w:val="24"/>
              <w14:ligatures w14:val="standardContextual"/>
            </w:rPr>
          </w:pPr>
          <w:hyperlink w:anchor="_Toc194499800" w:history="1">
            <w:r w:rsidR="00691728" w:rsidRPr="0071580C">
              <w:rPr>
                <w:rStyle w:val="Hyperlinkki"/>
                <w:noProof/>
              </w:rPr>
              <w:t>5.2.2. Kontaminaatio pistohuoneessa harjoittelu</w:t>
            </w:r>
            <w:r w:rsidR="00691728">
              <w:rPr>
                <w:noProof/>
                <w:webHidden/>
              </w:rPr>
              <w:tab/>
            </w:r>
            <w:r w:rsidR="00691728">
              <w:rPr>
                <w:noProof/>
                <w:webHidden/>
              </w:rPr>
              <w:fldChar w:fldCharType="begin"/>
            </w:r>
            <w:r w:rsidR="00691728">
              <w:rPr>
                <w:noProof/>
                <w:webHidden/>
              </w:rPr>
              <w:instrText xml:space="preserve"> PAGEREF _Toc194499800 \h </w:instrText>
            </w:r>
            <w:r w:rsidR="00691728">
              <w:rPr>
                <w:noProof/>
                <w:webHidden/>
              </w:rPr>
            </w:r>
            <w:r w:rsidR="00691728">
              <w:rPr>
                <w:noProof/>
                <w:webHidden/>
              </w:rPr>
              <w:fldChar w:fldCharType="separate"/>
            </w:r>
            <w:r w:rsidR="00691728">
              <w:rPr>
                <w:noProof/>
                <w:webHidden/>
              </w:rPr>
              <w:t>21</w:t>
            </w:r>
            <w:r w:rsidR="00691728">
              <w:rPr>
                <w:noProof/>
                <w:webHidden/>
              </w:rPr>
              <w:fldChar w:fldCharType="end"/>
            </w:r>
          </w:hyperlink>
        </w:p>
        <w:p w14:paraId="00F44988" w14:textId="2CFE0BE8" w:rsidR="00691728" w:rsidRDefault="00DA214E">
          <w:pPr>
            <w:pStyle w:val="Sisluet3"/>
            <w:tabs>
              <w:tab w:val="right" w:leader="dot" w:pos="9628"/>
            </w:tabs>
            <w:rPr>
              <w:rFonts w:asciiTheme="minorHAnsi" w:eastAsiaTheme="minorEastAsia" w:hAnsiTheme="minorHAnsi" w:cstheme="minorBidi"/>
              <w:noProof/>
              <w:kern w:val="2"/>
              <w:sz w:val="24"/>
              <w:szCs w:val="24"/>
              <w14:ligatures w14:val="standardContextual"/>
            </w:rPr>
          </w:pPr>
          <w:hyperlink w:anchor="_Toc194499801" w:history="1">
            <w:r w:rsidR="00691728" w:rsidRPr="0071580C">
              <w:rPr>
                <w:rStyle w:val="Hyperlinkki"/>
                <w:noProof/>
              </w:rPr>
              <w:t>5.3. Koulutukset ja työpajat</w:t>
            </w:r>
            <w:r w:rsidR="00691728">
              <w:rPr>
                <w:noProof/>
                <w:webHidden/>
              </w:rPr>
              <w:tab/>
            </w:r>
            <w:r w:rsidR="00691728">
              <w:rPr>
                <w:noProof/>
                <w:webHidden/>
              </w:rPr>
              <w:fldChar w:fldCharType="begin"/>
            </w:r>
            <w:r w:rsidR="00691728">
              <w:rPr>
                <w:noProof/>
                <w:webHidden/>
              </w:rPr>
              <w:instrText xml:space="preserve"> PAGEREF _Toc194499801 \h </w:instrText>
            </w:r>
            <w:r w:rsidR="00691728">
              <w:rPr>
                <w:noProof/>
                <w:webHidden/>
              </w:rPr>
            </w:r>
            <w:r w:rsidR="00691728">
              <w:rPr>
                <w:noProof/>
                <w:webHidden/>
              </w:rPr>
              <w:fldChar w:fldCharType="separate"/>
            </w:r>
            <w:r w:rsidR="00691728">
              <w:rPr>
                <w:noProof/>
                <w:webHidden/>
              </w:rPr>
              <w:t>22</w:t>
            </w:r>
            <w:r w:rsidR="00691728">
              <w:rPr>
                <w:noProof/>
                <w:webHidden/>
              </w:rPr>
              <w:fldChar w:fldCharType="end"/>
            </w:r>
          </w:hyperlink>
        </w:p>
        <w:p w14:paraId="36B58D38" w14:textId="76EAC402" w:rsidR="00691728" w:rsidRDefault="00DA214E">
          <w:pPr>
            <w:pStyle w:val="Sisluet4"/>
            <w:tabs>
              <w:tab w:val="right" w:leader="dot" w:pos="9628"/>
            </w:tabs>
            <w:rPr>
              <w:rFonts w:asciiTheme="minorHAnsi" w:eastAsiaTheme="minorEastAsia" w:hAnsiTheme="minorHAnsi" w:cstheme="minorBidi"/>
              <w:noProof/>
              <w:kern w:val="2"/>
              <w:sz w:val="24"/>
              <w:szCs w:val="24"/>
              <w14:ligatures w14:val="standardContextual"/>
            </w:rPr>
          </w:pPr>
          <w:hyperlink w:anchor="_Toc194499802" w:history="1">
            <w:r w:rsidR="00691728" w:rsidRPr="0071580C">
              <w:rPr>
                <w:rStyle w:val="Hyperlinkki"/>
                <w:noProof/>
              </w:rPr>
              <w:t>5.3.1. Sirontasimulaatiotyöpajat</w:t>
            </w:r>
            <w:r w:rsidR="00691728">
              <w:rPr>
                <w:noProof/>
                <w:webHidden/>
              </w:rPr>
              <w:tab/>
            </w:r>
            <w:r w:rsidR="00691728">
              <w:rPr>
                <w:noProof/>
                <w:webHidden/>
              </w:rPr>
              <w:fldChar w:fldCharType="begin"/>
            </w:r>
            <w:r w:rsidR="00691728">
              <w:rPr>
                <w:noProof/>
                <w:webHidden/>
              </w:rPr>
              <w:instrText xml:space="preserve"> PAGEREF _Toc194499802 \h </w:instrText>
            </w:r>
            <w:r w:rsidR="00691728">
              <w:rPr>
                <w:noProof/>
                <w:webHidden/>
              </w:rPr>
            </w:r>
            <w:r w:rsidR="00691728">
              <w:rPr>
                <w:noProof/>
                <w:webHidden/>
              </w:rPr>
              <w:fldChar w:fldCharType="separate"/>
            </w:r>
            <w:r w:rsidR="00691728">
              <w:rPr>
                <w:noProof/>
                <w:webHidden/>
              </w:rPr>
              <w:t>22</w:t>
            </w:r>
            <w:r w:rsidR="00691728">
              <w:rPr>
                <w:noProof/>
                <w:webHidden/>
              </w:rPr>
              <w:fldChar w:fldCharType="end"/>
            </w:r>
          </w:hyperlink>
        </w:p>
        <w:p w14:paraId="6DF77AA1" w14:textId="526952BF" w:rsidR="00691728" w:rsidRDefault="00DA214E">
          <w:pPr>
            <w:pStyle w:val="Sisluet1"/>
            <w:tabs>
              <w:tab w:val="right" w:leader="dot" w:pos="9628"/>
            </w:tabs>
            <w:rPr>
              <w:rFonts w:asciiTheme="minorHAnsi" w:eastAsiaTheme="minorEastAsia" w:hAnsiTheme="minorHAnsi" w:cstheme="minorBidi"/>
              <w:b w:val="0"/>
              <w:noProof/>
              <w:kern w:val="2"/>
              <w:sz w:val="24"/>
              <w:szCs w:val="24"/>
              <w14:ligatures w14:val="standardContextual"/>
            </w:rPr>
          </w:pPr>
          <w:hyperlink w:anchor="_Toc194499803" w:history="1">
            <w:r w:rsidR="00691728" w:rsidRPr="0071580C">
              <w:rPr>
                <w:rStyle w:val="Hyperlinkki"/>
                <w:noProof/>
              </w:rPr>
              <w:t>Lähteet ja liitteet</w:t>
            </w:r>
            <w:r w:rsidR="00691728">
              <w:rPr>
                <w:noProof/>
                <w:webHidden/>
              </w:rPr>
              <w:tab/>
            </w:r>
            <w:r w:rsidR="00691728">
              <w:rPr>
                <w:noProof/>
                <w:webHidden/>
              </w:rPr>
              <w:fldChar w:fldCharType="begin"/>
            </w:r>
            <w:r w:rsidR="00691728">
              <w:rPr>
                <w:noProof/>
                <w:webHidden/>
              </w:rPr>
              <w:instrText xml:space="preserve"> PAGEREF _Toc194499803 \h </w:instrText>
            </w:r>
            <w:r w:rsidR="00691728">
              <w:rPr>
                <w:noProof/>
                <w:webHidden/>
              </w:rPr>
            </w:r>
            <w:r w:rsidR="00691728">
              <w:rPr>
                <w:noProof/>
                <w:webHidden/>
              </w:rPr>
              <w:fldChar w:fldCharType="separate"/>
            </w:r>
            <w:r w:rsidR="00691728">
              <w:rPr>
                <w:noProof/>
                <w:webHidden/>
              </w:rPr>
              <w:t>23</w:t>
            </w:r>
            <w:r w:rsidR="00691728">
              <w:rPr>
                <w:noProof/>
                <w:webHidden/>
              </w:rPr>
              <w:fldChar w:fldCharType="end"/>
            </w:r>
          </w:hyperlink>
        </w:p>
        <w:p w14:paraId="61359228" w14:textId="4A285D43" w:rsidR="007C256C" w:rsidRPr="00DB3934" w:rsidRDefault="007C256C" w:rsidP="007C256C">
          <w:r w:rsidRPr="00DB3934">
            <w:fldChar w:fldCharType="end"/>
          </w:r>
        </w:p>
      </w:sdtContent>
    </w:sdt>
    <w:p w14:paraId="3019FB69" w14:textId="50DA6AE3" w:rsidR="007C256C" w:rsidRPr="00DB3934" w:rsidRDefault="007C256C">
      <w:pPr>
        <w:spacing w:after="160" w:line="259" w:lineRule="auto"/>
      </w:pPr>
      <w:r w:rsidRPr="00DB3934">
        <w:br w:type="page"/>
      </w:r>
    </w:p>
    <w:p w14:paraId="719B895B" w14:textId="181AD15C" w:rsidR="0009525B" w:rsidRPr="005C52D6" w:rsidRDefault="00300270" w:rsidP="0009525B">
      <w:pPr>
        <w:pStyle w:val="Otsikko10"/>
        <w:rPr>
          <w:rFonts w:ascii="Trebuchet MS" w:hAnsi="Trebuchet MS"/>
          <w:color w:val="auto"/>
        </w:rPr>
      </w:pPr>
      <w:bookmarkStart w:id="0" w:name="_Toc193291667"/>
      <w:bookmarkStart w:id="1" w:name="_Toc194499782"/>
      <w:bookmarkStart w:id="2" w:name="_Hlk193710443"/>
      <w:r>
        <w:rPr>
          <w:rFonts w:ascii="Trebuchet MS" w:hAnsi="Trebuchet MS"/>
          <w:color w:val="auto"/>
        </w:rPr>
        <w:lastRenderedPageBreak/>
        <w:t xml:space="preserve">1. </w:t>
      </w:r>
      <w:r w:rsidR="0009525B" w:rsidRPr="005C52D6">
        <w:rPr>
          <w:rFonts w:ascii="Trebuchet MS" w:hAnsi="Trebuchet MS"/>
          <w:color w:val="auto"/>
        </w:rPr>
        <w:t>Johdanto</w:t>
      </w:r>
      <w:bookmarkEnd w:id="0"/>
      <w:bookmarkEnd w:id="1"/>
    </w:p>
    <w:p w14:paraId="76F152D4" w14:textId="00CFC181" w:rsidR="0009525B" w:rsidRDefault="0009525B" w:rsidP="0009525B">
      <w:pPr>
        <w:jc w:val="both"/>
      </w:pPr>
      <w:r w:rsidRPr="00DB3934">
        <w:t xml:space="preserve">Tämä suunnitelma kuvaa toimenpiteet, joilla varmistetaan säteilyturvallisuus </w:t>
      </w:r>
      <w:r>
        <w:t>kuvantamisen vastuualuee</w:t>
      </w:r>
      <w:r w:rsidR="00F06FF7">
        <w:t>lla</w:t>
      </w:r>
      <w:r w:rsidRPr="00DB3934">
        <w:t xml:space="preserve"> ja menettelytavat poikkeamatilanteiden hallitsemiseksi. </w:t>
      </w:r>
    </w:p>
    <w:p w14:paraId="7D3AFEFF" w14:textId="77777777" w:rsidR="00635B92" w:rsidRDefault="00635B92" w:rsidP="0009525B">
      <w:pPr>
        <w:jc w:val="both"/>
      </w:pPr>
    </w:p>
    <w:p w14:paraId="580EC227" w14:textId="0E0C70BA" w:rsidR="00635B92" w:rsidRPr="00DB3934" w:rsidRDefault="00635B92" w:rsidP="00635B92">
      <w:pPr>
        <w:jc w:val="both"/>
      </w:pPr>
      <w:r w:rsidRPr="00DB3934">
        <w:rPr>
          <w:rFonts w:cs="Segoe UI"/>
          <w:shd w:val="clear" w:color="auto" w:fill="FFFFFF"/>
        </w:rPr>
        <w:t>Tuotamme</w:t>
      </w:r>
      <w:r w:rsidR="00F06FF7">
        <w:rPr>
          <w:rFonts w:cs="Segoe UI"/>
          <w:shd w:val="clear" w:color="auto" w:fill="FFFFFF"/>
        </w:rPr>
        <w:t xml:space="preserve"> </w:t>
      </w:r>
      <w:r w:rsidRPr="00DB3934">
        <w:rPr>
          <w:rFonts w:cs="Segoe UI"/>
          <w:shd w:val="clear" w:color="auto" w:fill="FFFFFF"/>
        </w:rPr>
        <w:t>kuvantamispalveluita</w:t>
      </w:r>
      <w:r w:rsidR="00F06FF7">
        <w:rPr>
          <w:rFonts w:cs="Segoe UI"/>
          <w:shd w:val="clear" w:color="auto" w:fill="FFFFFF"/>
        </w:rPr>
        <w:t xml:space="preserve"> </w:t>
      </w:r>
      <w:r w:rsidRPr="00DB3934">
        <w:rPr>
          <w:rFonts w:cs="Segoe UI"/>
          <w:shd w:val="clear" w:color="auto" w:fill="FFFFFF"/>
        </w:rPr>
        <w:t>koko Pohjois-Pohjanmaan hyvinvointialueen terveydenhuollon tarpeisiin.</w:t>
      </w:r>
      <w:r w:rsidRPr="00DB3934">
        <w:rPr>
          <w:rFonts w:cs="Segoe UI"/>
          <w:sz w:val="27"/>
          <w:szCs w:val="27"/>
          <w:shd w:val="clear" w:color="auto" w:fill="FFFFFF"/>
        </w:rPr>
        <w:t xml:space="preserve"> </w:t>
      </w:r>
      <w:r w:rsidRPr="00DB3934">
        <w:t xml:space="preserve">Kuvantamisyksikön ulkopuolisia tutkimuksia tehdään vuodeosastoilla, valvonnoissa ja heräämöissä liikuteltavalla natiivikuvauslaitteella. </w:t>
      </w:r>
    </w:p>
    <w:p w14:paraId="36D8CFA5" w14:textId="77777777" w:rsidR="00635B92" w:rsidRDefault="00635B92" w:rsidP="0009525B">
      <w:pPr>
        <w:jc w:val="both"/>
        <w:rPr>
          <w:b/>
        </w:rPr>
      </w:pPr>
    </w:p>
    <w:p w14:paraId="4722DD3C" w14:textId="237FBBBF" w:rsidR="00F06FF7" w:rsidRDefault="00F06FF7" w:rsidP="0009525B">
      <w:pPr>
        <w:jc w:val="both"/>
        <w:rPr>
          <w:bCs/>
        </w:rPr>
      </w:pPr>
      <w:r w:rsidRPr="00814C5D">
        <w:rPr>
          <w:bCs/>
        </w:rPr>
        <w:t xml:space="preserve">Isotooppiosaston toimintaa on </w:t>
      </w:r>
      <w:r w:rsidR="00730AF5">
        <w:rPr>
          <w:bCs/>
        </w:rPr>
        <w:t>viidessä</w:t>
      </w:r>
      <w:r w:rsidRPr="00814C5D">
        <w:rPr>
          <w:bCs/>
        </w:rPr>
        <w:t xml:space="preserve"> OYS:n säteilyn käyttöpaikassa. Pääsääntöisesti </w:t>
      </w:r>
      <w:proofErr w:type="gramStart"/>
      <w:r w:rsidRPr="00814C5D">
        <w:rPr>
          <w:bCs/>
        </w:rPr>
        <w:t>säteilyn-käyttö</w:t>
      </w:r>
      <w:proofErr w:type="gramEnd"/>
      <w:r w:rsidRPr="00814C5D">
        <w:rPr>
          <w:bCs/>
        </w:rPr>
        <w:t xml:space="preserve"> tapahtuu isotooppiosastolla (gammakuvaustoiminta, PET-radiolääkkeiden Ga-68-PSMA ja Ga-68-Dotatoc leimaukset, I-131-hypertyreoosihoidot, radiofosforihoidot ja eturauhasyövän Ra-223 luustosyöpähoidot). PET-kuvaustoiminta ja siihen liittyvä F-18-tuotteiden annostelu ja PET-potilaiden kuvaus tapahtuu F-kuvantamisen keskusröntgenissä. PET-kuvauksia tehdään myös E-rakennuksessa Sädehoidon tiloissa. SIR-hoitoaineen annostelu tapahtuu isotooppiosaston radiofarmasiassa, mutta varsinainen hoito tapahtuu B-rakennuksen toimenpideradiologian tiloissa.</w:t>
      </w:r>
      <w:r w:rsidRPr="00F06FF7">
        <w:rPr>
          <w:bCs/>
        </w:rPr>
        <w:t xml:space="preserve"> </w:t>
      </w:r>
      <w:r w:rsidR="00730AF5">
        <w:rPr>
          <w:bCs/>
        </w:rPr>
        <w:t>Kilpirau</w:t>
      </w:r>
      <w:r w:rsidR="00713B56">
        <w:rPr>
          <w:bCs/>
        </w:rPr>
        <w:t>has</w:t>
      </w:r>
      <w:r w:rsidR="00730AF5">
        <w:rPr>
          <w:bCs/>
        </w:rPr>
        <w:t>syöpäpotilaiden I-131-ablaatiohoidot annetaan syöpäosastolla.</w:t>
      </w:r>
    </w:p>
    <w:p w14:paraId="65F5B1BF" w14:textId="77777777" w:rsidR="00E766E6" w:rsidRPr="00F06FF7" w:rsidRDefault="00E766E6" w:rsidP="0009525B">
      <w:pPr>
        <w:jc w:val="both"/>
        <w:rPr>
          <w:bCs/>
        </w:rPr>
      </w:pPr>
    </w:p>
    <w:p w14:paraId="23038913" w14:textId="77777777" w:rsidR="0009525B" w:rsidRPr="005C52D6" w:rsidRDefault="0009525B" w:rsidP="0009525B">
      <w:pPr>
        <w:pStyle w:val="Otsikko10"/>
        <w:rPr>
          <w:rFonts w:ascii="Trebuchet MS" w:hAnsi="Trebuchet MS"/>
          <w:color w:val="auto"/>
        </w:rPr>
      </w:pPr>
      <w:bookmarkStart w:id="3" w:name="_Toc193291668"/>
      <w:bookmarkStart w:id="4" w:name="_Toc194499783"/>
      <w:r w:rsidRPr="005C52D6">
        <w:rPr>
          <w:rFonts w:ascii="Trebuchet MS" w:hAnsi="Trebuchet MS"/>
          <w:color w:val="auto"/>
        </w:rPr>
        <w:t>2. Poikkeamatilanteiden määritelmä</w:t>
      </w:r>
      <w:bookmarkEnd w:id="3"/>
      <w:bookmarkEnd w:id="4"/>
    </w:p>
    <w:p w14:paraId="59AE73B2" w14:textId="77777777" w:rsidR="0009525B" w:rsidRPr="00DB3934" w:rsidRDefault="0009525B" w:rsidP="0009525B">
      <w:pPr>
        <w:jc w:val="both"/>
      </w:pPr>
      <w:r w:rsidRPr="00DB3934">
        <w:t>Säteilyturvallisuuspoikkeama tarkoittaa tilannetta, jossa säteilyturvallisuus vaarantuu tai voisi vaarantua poikkeaman seurauksena. Säteilyturvallisuuspoikkeamaksi katsotaan myös läheltä piti -tapahtumat sekä terveydenhuollon tapahtumat, joissa potilas saa suunnitellusta poikkeavan säteilyaltistuksen.</w:t>
      </w:r>
    </w:p>
    <w:p w14:paraId="14994CAF" w14:textId="77777777" w:rsidR="0009525B" w:rsidRPr="00DB3934" w:rsidRDefault="0009525B" w:rsidP="0009525B">
      <w:pPr>
        <w:jc w:val="both"/>
      </w:pPr>
    </w:p>
    <w:p w14:paraId="581F80F5" w14:textId="77777777" w:rsidR="0009525B" w:rsidRPr="00DB3934" w:rsidRDefault="0009525B" w:rsidP="0009525B">
      <w:pPr>
        <w:jc w:val="both"/>
      </w:pPr>
      <w:r w:rsidRPr="00DB3934">
        <w:t>Säteilyturvallisuuspoikkeama on tilanne, jossa:</w:t>
      </w:r>
    </w:p>
    <w:p w14:paraId="4BA3175C" w14:textId="77777777" w:rsidR="0009525B" w:rsidRDefault="0009525B" w:rsidP="00F9444B">
      <w:pPr>
        <w:pStyle w:val="Luettelokappale"/>
        <w:numPr>
          <w:ilvl w:val="0"/>
          <w:numId w:val="7"/>
        </w:numPr>
        <w:jc w:val="both"/>
      </w:pPr>
      <w:r>
        <w:t>Työntekijän ja väestön säteilyturvallisuus on vaarantunut</w:t>
      </w:r>
    </w:p>
    <w:p w14:paraId="4AC414E4" w14:textId="0289F348" w:rsidR="0009525B" w:rsidRPr="00814C5D" w:rsidRDefault="0009525B" w:rsidP="00F9444B">
      <w:pPr>
        <w:pStyle w:val="Luettelokappale"/>
        <w:numPr>
          <w:ilvl w:val="1"/>
          <w:numId w:val="7"/>
        </w:numPr>
        <w:jc w:val="both"/>
      </w:pPr>
      <w:r w:rsidRPr="00814C5D">
        <w:t>esimerkkejä: työntekijä tai ulkopuolinen henkilö on tahattomasti huoneessa kuvauksen tai toimenpiteen aikana, röntgenlaitteen toimintahäiriö voi aiheuttaa tarpeetonta säteilyaltistusta, virhe suojan käytössä</w:t>
      </w:r>
      <w:r w:rsidR="00C523BE" w:rsidRPr="00814C5D">
        <w:t xml:space="preserve">, henkilökunnan tai ympäristön </w:t>
      </w:r>
      <w:r w:rsidR="00730AF5">
        <w:t>radiolääke</w:t>
      </w:r>
      <w:r w:rsidR="00C523BE" w:rsidRPr="00814C5D">
        <w:t>kontaminaatio</w:t>
      </w:r>
    </w:p>
    <w:p w14:paraId="5F623AF4" w14:textId="77777777" w:rsidR="0009525B" w:rsidRPr="00DB3934" w:rsidRDefault="0009525B" w:rsidP="0009525B">
      <w:pPr>
        <w:pStyle w:val="Luettelokappale"/>
        <w:ind w:left="1440"/>
        <w:jc w:val="both"/>
      </w:pPr>
    </w:p>
    <w:p w14:paraId="567C9175" w14:textId="77777777" w:rsidR="0009525B" w:rsidRDefault="0009525B" w:rsidP="00F9444B">
      <w:pPr>
        <w:pStyle w:val="Luettelokappale"/>
        <w:numPr>
          <w:ilvl w:val="0"/>
          <w:numId w:val="7"/>
        </w:numPr>
        <w:jc w:val="both"/>
      </w:pPr>
      <w:r w:rsidRPr="00DB3934">
        <w:t>Tilan</w:t>
      </w:r>
      <w:r>
        <w:t>ne</w:t>
      </w:r>
      <w:r w:rsidRPr="00DB3934">
        <w:t>, josta aiheutuu merkittävä suunnittelematon lääketieteellinen altistus</w:t>
      </w:r>
    </w:p>
    <w:p w14:paraId="03E52826" w14:textId="65A05754" w:rsidR="0009525B" w:rsidRDefault="0009525B" w:rsidP="00F9444B">
      <w:pPr>
        <w:pStyle w:val="Luettelokappale"/>
        <w:numPr>
          <w:ilvl w:val="1"/>
          <w:numId w:val="7"/>
        </w:numPr>
        <w:jc w:val="both"/>
      </w:pPr>
      <w:r>
        <w:t>esimerkkejä säteilyturvallisuuspoikkea</w:t>
      </w:r>
      <w:r w:rsidR="00C523BE">
        <w:t>m</w:t>
      </w:r>
      <w:r>
        <w:t xml:space="preserve">asta: </w:t>
      </w:r>
    </w:p>
    <w:p w14:paraId="0941E9D6" w14:textId="77777777" w:rsidR="0009525B" w:rsidRDefault="0009525B" w:rsidP="00F9444B">
      <w:pPr>
        <w:pStyle w:val="Luettelokappale"/>
        <w:numPr>
          <w:ilvl w:val="2"/>
          <w:numId w:val="7"/>
        </w:numPr>
        <w:jc w:val="both"/>
      </w:pPr>
      <w:r w:rsidRPr="002E7C54">
        <w:t>väärälle potilaalle tehty säteilytutkimus</w:t>
      </w:r>
      <w:r>
        <w:t xml:space="preserve"> </w:t>
      </w:r>
    </w:p>
    <w:p w14:paraId="40B47AC7" w14:textId="77777777" w:rsidR="0009525B" w:rsidRDefault="0009525B" w:rsidP="00F9444B">
      <w:pPr>
        <w:pStyle w:val="Luettelokappale"/>
        <w:numPr>
          <w:ilvl w:val="2"/>
          <w:numId w:val="7"/>
        </w:numPr>
        <w:jc w:val="both"/>
      </w:pPr>
      <w:r w:rsidRPr="002E7C54">
        <w:t>väärän tutkimuksen tekeminen potilaalle</w:t>
      </w:r>
      <w:r>
        <w:t xml:space="preserve"> </w:t>
      </w:r>
    </w:p>
    <w:p w14:paraId="66D6FB6F" w14:textId="7B20ED19" w:rsidR="0009525B" w:rsidRDefault="0009525B" w:rsidP="00F9444B">
      <w:pPr>
        <w:pStyle w:val="Luettelokappale"/>
        <w:numPr>
          <w:ilvl w:val="2"/>
          <w:numId w:val="7"/>
        </w:numPr>
        <w:jc w:val="both"/>
      </w:pPr>
      <w:r>
        <w:t>valittu väärä kuvausohjelma</w:t>
      </w:r>
      <w:r w:rsidR="005B5A46">
        <w:t>/kuvauskohta</w:t>
      </w:r>
    </w:p>
    <w:p w14:paraId="6078B4AD" w14:textId="77777777" w:rsidR="0009525B" w:rsidRDefault="0009525B" w:rsidP="00F9444B">
      <w:pPr>
        <w:pStyle w:val="Luettelokappale"/>
        <w:numPr>
          <w:ilvl w:val="2"/>
          <w:numId w:val="7"/>
        </w:numPr>
        <w:jc w:val="both"/>
      </w:pPr>
      <w:r w:rsidRPr="002E7C54">
        <w:t>kuvauksesta aiheutuva poikkeuksellisen suuri säteilyaltistus</w:t>
      </w:r>
      <w:r>
        <w:t xml:space="preserve"> </w:t>
      </w:r>
    </w:p>
    <w:p w14:paraId="11B84B82" w14:textId="77777777" w:rsidR="0009525B" w:rsidRDefault="0009525B" w:rsidP="00F9444B">
      <w:pPr>
        <w:pStyle w:val="Luettelokappale"/>
        <w:numPr>
          <w:ilvl w:val="2"/>
          <w:numId w:val="7"/>
        </w:numPr>
        <w:jc w:val="both"/>
      </w:pPr>
      <w:r w:rsidRPr="002E7C54">
        <w:t>väärän puolen kuvaus</w:t>
      </w:r>
    </w:p>
    <w:p w14:paraId="66357AF6" w14:textId="77777777" w:rsidR="0009525B" w:rsidRDefault="0009525B" w:rsidP="00F9444B">
      <w:pPr>
        <w:pStyle w:val="Luettelokappale"/>
        <w:numPr>
          <w:ilvl w:val="2"/>
          <w:numId w:val="7"/>
        </w:numPr>
        <w:jc w:val="both"/>
      </w:pPr>
      <w:r>
        <w:t>tarpeettomasti toistettu tutkimus</w:t>
      </w:r>
    </w:p>
    <w:p w14:paraId="2CBB2D2C" w14:textId="4E2E0B13" w:rsidR="0009525B" w:rsidRPr="00814C5D" w:rsidRDefault="0009525B" w:rsidP="00F9444B">
      <w:pPr>
        <w:pStyle w:val="Luettelokappale"/>
        <w:numPr>
          <w:ilvl w:val="2"/>
          <w:numId w:val="7"/>
        </w:numPr>
        <w:jc w:val="both"/>
      </w:pPr>
      <w:r w:rsidRPr="00814C5D">
        <w:t>laitevian aiheuttama ylimääräinen läpivalaisu/kuvaus</w:t>
      </w:r>
    </w:p>
    <w:p w14:paraId="5BB0BF1F" w14:textId="122D0EE0" w:rsidR="00C523BE" w:rsidRPr="00814C5D" w:rsidRDefault="00C523BE" w:rsidP="00F9444B">
      <w:pPr>
        <w:pStyle w:val="Luettelokappale"/>
        <w:numPr>
          <w:ilvl w:val="2"/>
          <w:numId w:val="7"/>
        </w:numPr>
        <w:jc w:val="both"/>
      </w:pPr>
      <w:r w:rsidRPr="00814C5D">
        <w:t>laitevika estää kuvauksen, vaikka radiolääke on jo pistetty potilaaseen</w:t>
      </w:r>
    </w:p>
    <w:p w14:paraId="5356FFD1" w14:textId="25664593" w:rsidR="00E739E5" w:rsidRPr="00814C5D" w:rsidRDefault="00E739E5" w:rsidP="00F9444B">
      <w:pPr>
        <w:pStyle w:val="Luettelokappale"/>
        <w:numPr>
          <w:ilvl w:val="2"/>
          <w:numId w:val="7"/>
        </w:numPr>
        <w:jc w:val="both"/>
      </w:pPr>
      <w:r w:rsidRPr="00814C5D">
        <w:t xml:space="preserve">radiolääkkeen </w:t>
      </w:r>
      <w:proofErr w:type="spellStart"/>
      <w:r w:rsidRPr="00814C5D">
        <w:t>ekstravasaatio</w:t>
      </w:r>
      <w:proofErr w:type="spellEnd"/>
    </w:p>
    <w:p w14:paraId="56A51407" w14:textId="63B8D510" w:rsidR="00E766E6" w:rsidRPr="00814C5D" w:rsidRDefault="00E766E6" w:rsidP="00F9444B">
      <w:pPr>
        <w:pStyle w:val="Luettelokappale"/>
        <w:numPr>
          <w:ilvl w:val="2"/>
          <w:numId w:val="7"/>
        </w:numPr>
        <w:jc w:val="both"/>
      </w:pPr>
      <w:r w:rsidRPr="00814C5D">
        <w:t xml:space="preserve">potilaan </w:t>
      </w:r>
      <w:r w:rsidR="00730AF5">
        <w:t>radiolääke</w:t>
      </w:r>
      <w:r w:rsidRPr="00814C5D">
        <w:t>kontaminaatio</w:t>
      </w:r>
    </w:p>
    <w:p w14:paraId="23C0C9DA" w14:textId="0E9BD39C" w:rsidR="0009525B" w:rsidRDefault="0009525B" w:rsidP="00F9444B">
      <w:pPr>
        <w:pStyle w:val="Luettelokappale"/>
        <w:numPr>
          <w:ilvl w:val="2"/>
          <w:numId w:val="7"/>
        </w:numPr>
        <w:jc w:val="both"/>
      </w:pPr>
      <w:r>
        <w:t>tietoverkko-ongelmat (kuvat eivät siirry, ei sa</w:t>
      </w:r>
      <w:r w:rsidR="00457FED">
        <w:t>a</w:t>
      </w:r>
      <w:r>
        <w:t xml:space="preserve">da </w:t>
      </w:r>
      <w:proofErr w:type="spellStart"/>
      <w:r>
        <w:t>perfuusiokarttoja</w:t>
      </w:r>
      <w:proofErr w:type="spellEnd"/>
      <w:r>
        <w:t>)</w:t>
      </w:r>
    </w:p>
    <w:p w14:paraId="360C7402" w14:textId="77777777" w:rsidR="0009525B" w:rsidRDefault="0009525B" w:rsidP="00F9444B">
      <w:pPr>
        <w:pStyle w:val="Luettelokappale"/>
        <w:numPr>
          <w:ilvl w:val="2"/>
          <w:numId w:val="7"/>
        </w:numPr>
        <w:jc w:val="both"/>
      </w:pPr>
      <w:r w:rsidRPr="002E7C54">
        <w:t>varjoaineen</w:t>
      </w:r>
      <w:r>
        <w:t>/radiolääkkeen</w:t>
      </w:r>
      <w:r w:rsidRPr="002E7C54">
        <w:t xml:space="preserve"> antoon liittyvien ongelmien aiheuttamat uusinnat/lisäkuvaukse</w:t>
      </w:r>
      <w:r>
        <w:t>t</w:t>
      </w:r>
    </w:p>
    <w:p w14:paraId="16CB32F7" w14:textId="77777777" w:rsidR="0009525B" w:rsidRDefault="0009525B" w:rsidP="00F9444B">
      <w:pPr>
        <w:pStyle w:val="Luettelokappale"/>
        <w:numPr>
          <w:ilvl w:val="2"/>
          <w:numId w:val="7"/>
        </w:numPr>
        <w:jc w:val="both"/>
      </w:pPr>
      <w:r>
        <w:t>k</w:t>
      </w:r>
      <w:r w:rsidRPr="005B25A0">
        <w:t>uvataan raskaana oleva ilman tietoa raskaudesta</w:t>
      </w:r>
    </w:p>
    <w:p w14:paraId="0C6EF717" w14:textId="1DB0CBFF" w:rsidR="0009525B" w:rsidRDefault="0009525B" w:rsidP="00F9444B">
      <w:pPr>
        <w:pStyle w:val="Luettelokappale"/>
        <w:numPr>
          <w:ilvl w:val="1"/>
          <w:numId w:val="7"/>
        </w:numPr>
        <w:jc w:val="both"/>
      </w:pPr>
      <w:r>
        <w:lastRenderedPageBreak/>
        <w:t xml:space="preserve">esimerkkejä läheltä piti -tapahtumasta: </w:t>
      </w:r>
    </w:p>
    <w:p w14:paraId="1809DA2A" w14:textId="77777777" w:rsidR="0009525B" w:rsidRDefault="0009525B" w:rsidP="00F9444B">
      <w:pPr>
        <w:pStyle w:val="Luettelokappale"/>
        <w:numPr>
          <w:ilvl w:val="2"/>
          <w:numId w:val="7"/>
        </w:numPr>
        <w:jc w:val="both"/>
      </w:pPr>
      <w:r w:rsidRPr="002E7C54">
        <w:t>tutkimus on pyydetty väärälle potilaalle tai väärältä puolen, mikä huomataan ennen kuvausta</w:t>
      </w:r>
      <w:r>
        <w:t xml:space="preserve"> </w:t>
      </w:r>
    </w:p>
    <w:p w14:paraId="4D03488F" w14:textId="77777777" w:rsidR="0009525B" w:rsidRDefault="0009525B" w:rsidP="00F9444B">
      <w:pPr>
        <w:pStyle w:val="Luettelokappale"/>
        <w:numPr>
          <w:ilvl w:val="2"/>
          <w:numId w:val="7"/>
        </w:numPr>
        <w:jc w:val="both"/>
      </w:pPr>
      <w:r w:rsidRPr="002E7C54">
        <w:t xml:space="preserve">laitevika aiheuttaa tutkimuksen keskeytyksen tai </w:t>
      </w:r>
      <w:proofErr w:type="spellStart"/>
      <w:r w:rsidRPr="002E7C54">
        <w:t>artefaktaa</w:t>
      </w:r>
      <w:proofErr w:type="spellEnd"/>
      <w:r w:rsidRPr="002E7C54">
        <w:t xml:space="preserve"> kuviin, mutta kuvausta ei tarvitse uusia</w:t>
      </w:r>
      <w:r>
        <w:t xml:space="preserve"> </w:t>
      </w:r>
    </w:p>
    <w:p w14:paraId="120384D9" w14:textId="2A459719" w:rsidR="0009525B" w:rsidRDefault="0009525B" w:rsidP="00F9444B">
      <w:pPr>
        <w:pStyle w:val="Luettelokappale"/>
        <w:numPr>
          <w:ilvl w:val="2"/>
          <w:numId w:val="7"/>
        </w:numPr>
        <w:jc w:val="both"/>
      </w:pPr>
      <w:r>
        <w:t xml:space="preserve">pyydetty vatsan ja lantionseudun kuvaus ja </w:t>
      </w:r>
      <w:r w:rsidRPr="002E7C54">
        <w:t>potilas on raskaana, mutta se huo</w:t>
      </w:r>
      <w:r w:rsidR="00457FED">
        <w:t>m</w:t>
      </w:r>
      <w:r w:rsidRPr="002E7C54">
        <w:t>ataan ennen kuvaust</w:t>
      </w:r>
      <w:r>
        <w:t xml:space="preserve">a </w:t>
      </w:r>
    </w:p>
    <w:p w14:paraId="2C0C25B7" w14:textId="77777777" w:rsidR="0009525B" w:rsidRDefault="0009525B" w:rsidP="0009525B">
      <w:pPr>
        <w:pStyle w:val="Luettelokappale"/>
        <w:ind w:left="1440"/>
        <w:jc w:val="both"/>
      </w:pPr>
    </w:p>
    <w:p w14:paraId="690FAFC0" w14:textId="4AC255A6" w:rsidR="0009525B" w:rsidRDefault="0009525B" w:rsidP="00F9444B">
      <w:pPr>
        <w:pStyle w:val="Luettelokappale"/>
        <w:numPr>
          <w:ilvl w:val="0"/>
          <w:numId w:val="7"/>
        </w:numPr>
        <w:jc w:val="both"/>
      </w:pPr>
      <w:r w:rsidRPr="00F602DF">
        <w:t>Turvallisuuslupaa edellyttävä säteilyä tuottava lait</w:t>
      </w:r>
      <w:r>
        <w:t>e</w:t>
      </w:r>
      <w:r w:rsidRPr="00F602DF">
        <w:t xml:space="preserve"> katoa</w:t>
      </w:r>
      <w:r>
        <w:t>a</w:t>
      </w:r>
      <w:r w:rsidRPr="00F602DF">
        <w:t xml:space="preserve">, </w:t>
      </w:r>
      <w:r>
        <w:t>sitä käytetään tai pidetään hallussa luvatta.</w:t>
      </w:r>
    </w:p>
    <w:p w14:paraId="19D64387" w14:textId="77777777" w:rsidR="0009525B" w:rsidRDefault="0009525B" w:rsidP="0009525B">
      <w:pPr>
        <w:ind w:left="360"/>
        <w:jc w:val="both"/>
      </w:pPr>
    </w:p>
    <w:p w14:paraId="4BE93F4D" w14:textId="77777777" w:rsidR="0009525B" w:rsidRDefault="0009525B" w:rsidP="00F9444B">
      <w:pPr>
        <w:pStyle w:val="Luettelokappale"/>
        <w:numPr>
          <w:ilvl w:val="0"/>
          <w:numId w:val="7"/>
        </w:numPr>
        <w:jc w:val="both"/>
      </w:pPr>
      <w:r>
        <w:t>Poikkeava havainto ja tieto, jolla voi olla olennaista merkitystä säteilyturvallisuuden kannalta.</w:t>
      </w:r>
    </w:p>
    <w:p w14:paraId="4E2E3BB9" w14:textId="77777777" w:rsidR="0009525B" w:rsidRDefault="0009525B" w:rsidP="0009525B">
      <w:pPr>
        <w:jc w:val="both"/>
      </w:pPr>
    </w:p>
    <w:p w14:paraId="5EB5FE5F" w14:textId="77777777" w:rsidR="0009525B" w:rsidRDefault="0009525B" w:rsidP="0009525B">
      <w:pPr>
        <w:jc w:val="both"/>
      </w:pPr>
      <w:r w:rsidRPr="00FF1A1C">
        <w:t xml:space="preserve">Tavanomaista uusintakuvauksista, kuten projektiovirheestä ja potilaan liikkeestä aiheutuvista </w:t>
      </w:r>
      <w:proofErr w:type="spellStart"/>
      <w:r w:rsidRPr="00FF1A1C">
        <w:t>uu-sintakuvauksista</w:t>
      </w:r>
      <w:proofErr w:type="spellEnd"/>
      <w:r w:rsidRPr="00FF1A1C">
        <w:t xml:space="preserve"> ei tarvitse tehdä säteilyturvallisuuspoikkeamailmoitusta.</w:t>
      </w:r>
      <w:r>
        <w:t xml:space="preserve"> Näistä tehdään vuosittain uusintakuva-analyysi. </w:t>
      </w:r>
    </w:p>
    <w:p w14:paraId="06EC7E5F" w14:textId="77777777" w:rsidR="0009525B" w:rsidRDefault="0009525B" w:rsidP="0009525B">
      <w:pPr>
        <w:jc w:val="both"/>
      </w:pPr>
    </w:p>
    <w:p w14:paraId="39B8BFA7" w14:textId="74CB71D0" w:rsidR="0009525B" w:rsidRPr="004704B2" w:rsidRDefault="0009525B" w:rsidP="0009525B">
      <w:pPr>
        <w:jc w:val="both"/>
      </w:pPr>
      <w:r w:rsidRPr="004704B2">
        <w:t xml:space="preserve">Tapahtumasta tehdään myös </w:t>
      </w:r>
      <w:proofErr w:type="spellStart"/>
      <w:r w:rsidRPr="004704B2">
        <w:t>HaiPro</w:t>
      </w:r>
      <w:proofErr w:type="spellEnd"/>
      <w:r w:rsidRPr="004704B2">
        <w:t xml:space="preserve">–ilmoitus ja terveydenhuollon laitteita ja tarvikkeita koskevista tapahtumista on tehtävä myös </w:t>
      </w:r>
      <w:hyperlink r:id="rId13" w:history="1">
        <w:r w:rsidRPr="004704B2">
          <w:rPr>
            <w:rStyle w:val="Hyperlinkki"/>
          </w:rPr>
          <w:t>vaaratilanneilmoitus</w:t>
        </w:r>
      </w:hyperlink>
      <w:r w:rsidRPr="004704B2">
        <w:t xml:space="preserve"> Lääkealan turvallisuus- ja kehittämiskeskus Fimealle.</w:t>
      </w:r>
    </w:p>
    <w:p w14:paraId="7F9D4BE5" w14:textId="77777777" w:rsidR="0009525B" w:rsidRDefault="0009525B" w:rsidP="0009525B">
      <w:pPr>
        <w:jc w:val="both"/>
      </w:pPr>
    </w:p>
    <w:p w14:paraId="7340F1C7" w14:textId="77777777" w:rsidR="0009525B" w:rsidRPr="005C52D6" w:rsidRDefault="0009525B" w:rsidP="0009525B">
      <w:pPr>
        <w:pStyle w:val="Otsikko10"/>
        <w:rPr>
          <w:rFonts w:ascii="Trebuchet MS" w:hAnsi="Trebuchet MS"/>
          <w:color w:val="auto"/>
        </w:rPr>
      </w:pPr>
      <w:bookmarkStart w:id="5" w:name="_Toc193291669"/>
      <w:bookmarkStart w:id="6" w:name="_Toc194499784"/>
      <w:bookmarkEnd w:id="2"/>
      <w:r w:rsidRPr="005C52D6">
        <w:rPr>
          <w:rFonts w:ascii="Trebuchet MS" w:hAnsi="Trebuchet MS"/>
          <w:color w:val="auto"/>
        </w:rPr>
        <w:t>3. Poikkeamatilanteiden hallinta ja ilmoittaminen</w:t>
      </w:r>
      <w:bookmarkEnd w:id="5"/>
      <w:bookmarkEnd w:id="6"/>
    </w:p>
    <w:p w14:paraId="1D886724" w14:textId="77777777" w:rsidR="0009525B" w:rsidRPr="005C52D6" w:rsidRDefault="0009525B" w:rsidP="0009525B">
      <w:pPr>
        <w:pStyle w:val="Otsikko20"/>
        <w:rPr>
          <w:rFonts w:ascii="Trebuchet MS" w:hAnsi="Trebuchet MS"/>
          <w:color w:val="auto"/>
        </w:rPr>
      </w:pPr>
      <w:bookmarkStart w:id="7" w:name="_Toc193291670"/>
      <w:bookmarkStart w:id="8" w:name="_Toc194499785"/>
      <w:r w:rsidRPr="005C52D6">
        <w:rPr>
          <w:rFonts w:ascii="Trebuchet MS" w:hAnsi="Trebuchet MS"/>
          <w:color w:val="auto"/>
        </w:rPr>
        <w:t>3.1. Poikkeamatilanteisiin varautuminen</w:t>
      </w:r>
      <w:bookmarkEnd w:id="7"/>
      <w:bookmarkEnd w:id="8"/>
    </w:p>
    <w:p w14:paraId="14E98FB2" w14:textId="5EDE36FB" w:rsidR="0009525B" w:rsidRDefault="0009525B" w:rsidP="0009525B">
      <w:r w:rsidRPr="00956789">
        <w:t xml:space="preserve">Yleisen laadun varmistamiseksi </w:t>
      </w:r>
      <w:r>
        <w:t xml:space="preserve">kuvantamisen vastuualueella </w:t>
      </w:r>
      <w:r w:rsidRPr="00956789">
        <w:t>on käytössä ISO9001:2015 standardin mukainen toimintakäsikirja (laatukäsikirja). Säteilyturvallisuuslaatukäsikirjassa on koottuna säteilytoiminnan perusteet sekä säteilytoimintaan liittyvät ohjeet ja suositukset. Tekniset laadunvarmistustoimenpiteet on määritelty</w:t>
      </w:r>
      <w:r w:rsidR="009C70CC">
        <w:t xml:space="preserve"> </w:t>
      </w:r>
      <w:r>
        <w:t>radiologisten kuvantamislaitteiden</w:t>
      </w:r>
      <w:r w:rsidRPr="00956789">
        <w:t xml:space="preserve"> laadunvarmistusohjelmassa, jota päivitetään määräajoin huomioiden uusimmat kansalliset ja kansainväliset suositukset. Laadunvarmistus on toteutettu yhteistyössä </w:t>
      </w:r>
      <w:proofErr w:type="spellStart"/>
      <w:r>
        <w:t>Pohteen</w:t>
      </w:r>
      <w:proofErr w:type="spellEnd"/>
      <w:r w:rsidRPr="00956789">
        <w:t xml:space="preserve"> röntgenlaitehuollon, röntgenhoitajien, sairaalafyysikoiden ja laitevalmistajien huollon toimesta. Laadunvarmistuksen toteutumista seurataan erillisellä Excel-taulukoihin perustuvalla järjestelmällä, joka löytyy </w:t>
      </w:r>
      <w:proofErr w:type="spellStart"/>
      <w:r w:rsidRPr="00956789">
        <w:t>Oysin</w:t>
      </w:r>
      <w:proofErr w:type="spellEnd"/>
      <w:r w:rsidRPr="00956789">
        <w:t xml:space="preserve"> intranetistä ja </w:t>
      </w:r>
      <w:proofErr w:type="spellStart"/>
      <w:r w:rsidRPr="00956789">
        <w:t>Teamsista</w:t>
      </w:r>
      <w:proofErr w:type="spellEnd"/>
      <w:r w:rsidRPr="00956789">
        <w:t xml:space="preserve"> (alueellinen toiminta).</w:t>
      </w:r>
      <w:r w:rsidR="009C70CC">
        <w:t xml:space="preserve"> </w:t>
      </w:r>
      <w:r w:rsidRPr="00956789">
        <w:t>Kuvantamisen vastuualueen säteilytoiminnan johtamisjärjestelm</w:t>
      </w:r>
      <w:r w:rsidR="00E739E5">
        <w:t>i</w:t>
      </w:r>
      <w:r w:rsidRPr="00956789">
        <w:t>ssä kuvataan tarkemmin säteilytoimintaan osallistuvien tehtävät ja vastuut.</w:t>
      </w:r>
    </w:p>
    <w:p w14:paraId="5F3A5B4E" w14:textId="77777777" w:rsidR="0009525B" w:rsidRDefault="0009525B" w:rsidP="0009525B"/>
    <w:p w14:paraId="5CCDAFA7" w14:textId="77777777" w:rsidR="0009525B" w:rsidRDefault="0009525B" w:rsidP="0009525B">
      <w:r w:rsidRPr="00956789">
        <w:t xml:space="preserve">Henkilökunnalle on olemassa säteilyn käytön perehdys- ja täydennyskoulutusohjelmat. Uuden säteilytyöntekijän perehdytys on kaksivaiheinen. Ensimmäisen vaiheen muodostaa tutustuminen </w:t>
      </w:r>
      <w:r>
        <w:t>kuvantamisen vastuu</w:t>
      </w:r>
      <w:r w:rsidRPr="00956789">
        <w:t>alueen säteilynkäytön ohjeisiin</w:t>
      </w:r>
      <w:r>
        <w:t>, missä h</w:t>
      </w:r>
      <w:r w:rsidRPr="00956789">
        <w:t xml:space="preserve">enkilö koulutetaan tunnistamaan säteilyturvallisuuspoikkeamat ja </w:t>
      </w:r>
      <w:r>
        <w:t xml:space="preserve">opastetaan </w:t>
      </w:r>
      <w:r w:rsidRPr="00956789">
        <w:t>toimimaan niiden varalta</w:t>
      </w:r>
      <w:r>
        <w:t xml:space="preserve"> sekä </w:t>
      </w:r>
      <w:r w:rsidRPr="00956789">
        <w:t>toimi</w:t>
      </w:r>
      <w:r>
        <w:t>nta poikkeaman sattuessa. T</w:t>
      </w:r>
      <w:r w:rsidRPr="00956789">
        <w:t>oisen vaiheen muodostaa osasto- ja laitekohtainen perehdytys.</w:t>
      </w:r>
      <w:r>
        <w:t xml:space="preserve"> </w:t>
      </w:r>
    </w:p>
    <w:p w14:paraId="3C28F480" w14:textId="77777777" w:rsidR="00073795" w:rsidRDefault="00073795" w:rsidP="0009525B"/>
    <w:p w14:paraId="16B5229D" w14:textId="77777777" w:rsidR="00073795" w:rsidRDefault="00073795" w:rsidP="00073795">
      <w:pPr>
        <w:jc w:val="both"/>
      </w:pPr>
      <w:r>
        <w:t xml:space="preserve">Potilaan henkilöllisyyden varmistaminen on ohjeistettu. </w:t>
      </w:r>
      <w:r w:rsidRPr="00435CA7">
        <w:t>Tunnistaminen perustuu potilaan nimeen ja henkilötunnukseen</w:t>
      </w:r>
      <w:r>
        <w:t xml:space="preserve">. </w:t>
      </w:r>
      <w:r w:rsidRPr="00435CA7">
        <w:t>E</w:t>
      </w:r>
      <w:r>
        <w:t>nnen tutkimusta/toimenpidettä</w:t>
      </w:r>
      <w:r w:rsidRPr="00435CA7">
        <w:t xml:space="preserve"> varmistetaan potilaan henkilöllisyys kysymällä häneltä henkilötunnus ja ve</w:t>
      </w:r>
      <w:r>
        <w:t>rtaamalla sitä</w:t>
      </w:r>
      <w:r w:rsidRPr="00435CA7">
        <w:t xml:space="preserve"> lähetteessä oleviin henkilötietoihin.</w:t>
      </w:r>
      <w:r>
        <w:t xml:space="preserve"> </w:t>
      </w:r>
      <w:r w:rsidRPr="00EC025F">
        <w:t>Mikäli potilas ei pysty itse ilmaisemaan henkilöllisyyttään, varmistetaan henkilötiedot rannekkeesta</w:t>
      </w:r>
      <w:r>
        <w:t xml:space="preserve"> tai </w:t>
      </w:r>
      <w:r>
        <w:lastRenderedPageBreak/>
        <w:t>saattajalta</w:t>
      </w:r>
      <w:r w:rsidRPr="00EC025F">
        <w:t>. Mikäli ilman saattajaa olevalla sekavalla/tajuttomalla potilaalla ei ole ranneketta, pyydetään lähettävän yksikön henkilökuntaa tunnistamaan potilas. Potilaalta varmistetaan hänelle su</w:t>
      </w:r>
      <w:r>
        <w:t xml:space="preserve">unniteltu kuvaus tai toimenpide ja </w:t>
      </w:r>
      <w:r w:rsidRPr="00EC025F">
        <w:t xml:space="preserve">kuvattava puoli. </w:t>
      </w:r>
    </w:p>
    <w:p w14:paraId="59D87E38" w14:textId="77777777" w:rsidR="0009525B" w:rsidRDefault="0009525B" w:rsidP="0009525B"/>
    <w:p w14:paraId="616F2167" w14:textId="2727F7E1" w:rsidR="0009525B" w:rsidRDefault="0009525B" w:rsidP="0009525B">
      <w:pPr>
        <w:tabs>
          <w:tab w:val="num" w:pos="720"/>
        </w:tabs>
      </w:pPr>
      <w:r>
        <w:t>Noin neljä kertaa vuodessa pidettävissä moniammatillisissa modaliteettipalavereissa käydään läpi edellisten kuukausien säteilyturvallisuuspoikkeamat, mitä on tehty, jotta uusien po</w:t>
      </w:r>
      <w:r w:rsidR="00542B26">
        <w:t>i</w:t>
      </w:r>
      <w:r>
        <w:t>kkeamien synty estettäisiin tai mietitään jatkotoimia poikkeamien estämiseksi moniammatillisesti. Lisäksi vuositt</w:t>
      </w:r>
      <w:r w:rsidR="00BF66B5">
        <w:t>a</w:t>
      </w:r>
      <w:r>
        <w:t>in pidettävissä säteilysuojelun täydennyskoulutusilt</w:t>
      </w:r>
      <w:r w:rsidR="00713B56">
        <w:t>a</w:t>
      </w:r>
      <w:r>
        <w:t>päivissä pidetään esitelmiä säteilyturvallisuuspoikkeamista ja niihin varautumisesta. Näiden lisäksi laatukoordinaattori pitää tarpeen mukaan tietoiskuja osastokokouksissa/työpaikkakok</w:t>
      </w:r>
      <w:r w:rsidR="00BF66B5">
        <w:t>o</w:t>
      </w:r>
      <w:r>
        <w:t>uksissa esimerkiksi muuttuneista määräyksistä tai käytännöistä tai kutsuu koolle modaliteettivastuuhenkilöt pohtimaan</w:t>
      </w:r>
      <w:r w:rsidR="00542B26">
        <w:t>,</w:t>
      </w:r>
      <w:r>
        <w:t xml:space="preserve"> miten säteilyturvallisuuspoikkeamia voidaan ehkäistä ja vähentää. </w:t>
      </w:r>
    </w:p>
    <w:p w14:paraId="7F615E4E" w14:textId="77777777" w:rsidR="0009525B" w:rsidRDefault="0009525B" w:rsidP="0009525B">
      <w:pPr>
        <w:tabs>
          <w:tab w:val="num" w:pos="720"/>
        </w:tabs>
      </w:pPr>
    </w:p>
    <w:p w14:paraId="071DE308" w14:textId="77777777" w:rsidR="00073795" w:rsidRDefault="0009525B" w:rsidP="0009525B">
      <w:pPr>
        <w:tabs>
          <w:tab w:val="num" w:pos="720"/>
        </w:tabs>
      </w:pPr>
      <w:r w:rsidRPr="003C2E98">
        <w:t xml:space="preserve">Kuvaushuoneiden kulunvalvonta on toteutettu niin, että kuvaushuoneeseen ei tule sivullisia silloin, kun säteilytys on käynnissä. Säteilytiloihin johtavilla ovilla on varoitusmerkit ja/tai valot sekä soveltuvin osin raskauskyltit fertiili-ikäisiä naispuolisia potilaita varten. </w:t>
      </w:r>
      <w:r>
        <w:t>Tutkimushuoneiden</w:t>
      </w:r>
      <w:r w:rsidR="00462624">
        <w:t xml:space="preserve"> </w:t>
      </w:r>
      <w:r>
        <w:t>ja l</w:t>
      </w:r>
      <w:r w:rsidRPr="003C2E98">
        <w:t xml:space="preserve">aitteiden vaatimuksenmukaisuus varmistetaan laitteita vastaanotettaessa ja ylläpidetään huoltoprosessin kautta (huoltosopimukset, röntgenlaitehuolto ja fyysikkovastuut). Kuvaustilojen rakenteelliset säteilysuojaukset ovat määräysten mukaisia. </w:t>
      </w:r>
    </w:p>
    <w:p w14:paraId="04687E1F" w14:textId="77777777" w:rsidR="00073795" w:rsidRDefault="00073795" w:rsidP="0009525B">
      <w:pPr>
        <w:tabs>
          <w:tab w:val="num" w:pos="720"/>
        </w:tabs>
      </w:pPr>
    </w:p>
    <w:p w14:paraId="556BDA22" w14:textId="355500C0" w:rsidR="0009525B" w:rsidRDefault="0009525B" w:rsidP="0009525B">
      <w:pPr>
        <w:tabs>
          <w:tab w:val="num" w:pos="720"/>
        </w:tabs>
      </w:pPr>
      <w:r w:rsidRPr="003C2E98">
        <w:t xml:space="preserve">Henkilökunnan säteilysuojaukseen on käytössä liikuteltavia ja päälle puettavia säteilysuojaimia </w:t>
      </w:r>
      <w:r w:rsidRPr="00814C5D">
        <w:t xml:space="preserve">sekä </w:t>
      </w:r>
      <w:r w:rsidR="00073795" w:rsidRPr="00814C5D">
        <w:t xml:space="preserve">radioaktiivisten lääkkeiden kuljetuslaukkuja (lyijy), ruiskun suojia (volframi) sekä jätteille lyijysuojatut astiat. Lyijysuojattu laminaarivirtauskaappi on käytössä radiofarmasian puhdastilassa. Lisäksi valmistelutilassa on käytössä lyijylasilla suojattu vetokaappi. Radiofarmasian valmistelu- ja vanhenemisvaraston säilytystilassa on radioaktiivisten lääkkeiden säilytykseen tarkoitetut lyijysuojatut lukolliset kaapit. Tunnelissa on radioaktiivisille pitkäaikaisille puoliintujille lukittu kulunvalvonnan piirissä oleva jätevarasto. Valvonta-alueen ja tarkkailualueen rajat on merkitty säteilyvaaramerkeillä. Henkilökunnalla on kirjallinen ohjeistus radiolääkkeiden valmistuksesta ja poikkeustilanteissa toimimisesta. </w:t>
      </w:r>
      <w:r w:rsidRPr="00814C5D">
        <w:t>Potilaiden säteilysuojelu toteutetaan ALARA-periaatteen mukaisesti erityisryhmät huomioiden.</w:t>
      </w:r>
      <w:r>
        <w:t xml:space="preserve"> </w:t>
      </w:r>
    </w:p>
    <w:p w14:paraId="259C37AD" w14:textId="77777777" w:rsidR="0009525B" w:rsidRDefault="0009525B" w:rsidP="0009525B">
      <w:pPr>
        <w:tabs>
          <w:tab w:val="num" w:pos="720"/>
        </w:tabs>
      </w:pPr>
    </w:p>
    <w:p w14:paraId="75109BD8" w14:textId="011BDFDF" w:rsidR="0009525B" w:rsidRDefault="0009525B" w:rsidP="0009525B">
      <w:pPr>
        <w:tabs>
          <w:tab w:val="num" w:pos="720"/>
        </w:tabs>
      </w:pPr>
      <w:r>
        <w:t>Säteilytyöntekijöiden altistukseen sovelletaan annosrajoja (ICRP / EU / STUK mukaisesti) ja säteilytyöntekijät on luokiteltu luokkaan A tai B määräysten ja ohjeiden mukaisesti. Henkilö</w:t>
      </w:r>
      <w:r w:rsidR="00680E0B">
        <w:t>kunnan a</w:t>
      </w:r>
      <w:r>
        <w:t xml:space="preserve">nnosseurannan tuloksia seurataan säännöllisesti ja mahdollisiin poikkeamiin puututaan kussakin yksikössä esimiesten ja säteilyvastuussa olevien </w:t>
      </w:r>
      <w:r w:rsidR="00073795">
        <w:t>toimesta</w:t>
      </w:r>
      <w:r>
        <w:t>. Henkilökunnan käytössä on aktiividosimetrit, joten työperäisten altistusten seuranta perustuu todelliseen annostietoon. Näin ollen työtapojen kehittämistä voidaan kohdistaa todellisen altistuksen lähteisiin ja ajan</w:t>
      </w:r>
      <w:r w:rsidR="00901E41">
        <w:t xml:space="preserve"> </w:t>
      </w:r>
      <w:r>
        <w:t>hetkiin.</w:t>
      </w:r>
    </w:p>
    <w:p w14:paraId="1937AFEC" w14:textId="77777777" w:rsidR="0009525B" w:rsidRDefault="0009525B" w:rsidP="0009525B">
      <w:pPr>
        <w:tabs>
          <w:tab w:val="num" w:pos="720"/>
        </w:tabs>
      </w:pPr>
    </w:p>
    <w:p w14:paraId="0864AD5B" w14:textId="2148F4F6" w:rsidR="0009525B" w:rsidRDefault="0009525B" w:rsidP="0009525B">
      <w:pPr>
        <w:tabs>
          <w:tab w:val="num" w:pos="720"/>
        </w:tabs>
      </w:pPr>
      <w:r>
        <w:t>Potilaan säteilyaltistuksia seurataan säännöllisesti käytössä olevan annoskeräysohjelman avulla ja altistuksille sovelletaan viranomaisen julkaisemia vertailutasoja, minkä lisäksi organisaatiolle on määritelty omia tiukempia sisäisiä vertailutasoja.</w:t>
      </w:r>
      <w:r w:rsidR="00073795">
        <w:t xml:space="preserve"> </w:t>
      </w:r>
      <w:r w:rsidR="00073795" w:rsidRPr="00AF3526">
        <w:t xml:space="preserve">Nimetyt ohjevastaavat pitävät yllä modaliteettikohtaisia tutkimus- ja laiteohjeita </w:t>
      </w:r>
      <w:r w:rsidR="00073795">
        <w:t>sekä lähettäville tahoille ja potilaille suunnattuja ohjeita.</w:t>
      </w:r>
    </w:p>
    <w:p w14:paraId="195B2D84" w14:textId="77777777" w:rsidR="0009525B" w:rsidRDefault="0009525B" w:rsidP="0009525B">
      <w:pPr>
        <w:tabs>
          <w:tab w:val="num" w:pos="720"/>
        </w:tabs>
      </w:pPr>
    </w:p>
    <w:p w14:paraId="59EDCFEF" w14:textId="01108146" w:rsidR="0009525B" w:rsidRPr="00DB3934" w:rsidRDefault="0009525B" w:rsidP="0009525B">
      <w:r w:rsidRPr="00DB3934">
        <w:t>Tekniset laadunvarmistustoimenpiteet on kuvattu laadunvarmistusohjelmassa. Laadunvarmistus kohdistuu kaikkiin kuvantamislaitteisiin ja niiden oheislai</w:t>
      </w:r>
      <w:r w:rsidR="00421E90">
        <w:t>t</w:t>
      </w:r>
      <w:r w:rsidRPr="00DB3934">
        <w:t xml:space="preserve">teisiin. Laitteistojen vakioisuusmittausten suunnittelu ja vertailuarvojen määritys tehdään yhteistyössä laitehuollon kanssa. Ohjelman hyväksyy säteilyturvallisuusvastaava. Sairaalafyysikot vastaavat laadunvarmistusohjelman ylläpidosta ja toteutuksen valvonnasta. Kaikkien kuvantamislaitteiden vakioisuusmittaukset kirjataan intranetin kuvantamisen työtiloihin laitekohtaisiin taulukoihin ja näistä koostuu automaattisesti </w:t>
      </w:r>
      <w:r w:rsidR="00713B56">
        <w:lastRenderedPageBreak/>
        <w:t>E</w:t>
      </w:r>
      <w:r w:rsidRPr="00DB3934">
        <w:t>xcel-taulukko, mistä modaliteettivastuufyysikko voi seurata laadunvarmistuksen toteutumista. Master</w:t>
      </w:r>
      <w:r w:rsidR="00734D6E">
        <w:t>-</w:t>
      </w:r>
      <w:r w:rsidRPr="00DB3934">
        <w:t xml:space="preserve">taulukossa näkyy myös tulevat laajempien testien tekopäivät, jolloin esimiehet voivat varata vastuuhenkilöille aikaa testien tekemiseen. </w:t>
      </w:r>
    </w:p>
    <w:p w14:paraId="134ED965" w14:textId="77777777" w:rsidR="0009525B" w:rsidRPr="00DB3934" w:rsidRDefault="0009525B" w:rsidP="0009525B"/>
    <w:p w14:paraId="52F6BBCD" w14:textId="76CB63B6" w:rsidR="0009525B" w:rsidRDefault="0009525B" w:rsidP="0009525B">
      <w:r w:rsidRPr="00DB3934">
        <w:t>Vakioisuusmittaukset jaetaan käyttäjien testeihin ja teknisiin testeihin. Käyttäjien testeistä vastaavat laitekohtaiset vastuuhoitajat, teknisistä testeistä laadunvalvonnan vastuuhenkilöt. Vakioisuusmittauksista ja havainnoista pidetään laadunvalvonnanpöytäkirjaa. Poikkeavissa löydöksissä otetaan yhteys laatuhenkilöstöön (vast</w:t>
      </w:r>
      <w:r w:rsidR="00421E90">
        <w:t>uu</w:t>
      </w:r>
      <w:r w:rsidRPr="00DB3934">
        <w:t xml:space="preserve">fyysikko) sekä dokumentoidaan asia laadunvalvonnan pöytäkirjaan. Kuvatyöasemanäyttöjen laadunvalvontaa suorittavat </w:t>
      </w:r>
      <w:r w:rsidR="00421E90">
        <w:t>palvelu</w:t>
      </w:r>
      <w:r w:rsidRPr="00DB3934">
        <w:t xml:space="preserve">päällikkö ja tutkimuskoordinaattori. </w:t>
      </w:r>
    </w:p>
    <w:p w14:paraId="5E8F8595" w14:textId="77777777" w:rsidR="0009525B" w:rsidRPr="00DB3934" w:rsidRDefault="0009525B" w:rsidP="0009525B"/>
    <w:p w14:paraId="4304845D" w14:textId="77777777" w:rsidR="0009525B" w:rsidRDefault="0009525B" w:rsidP="0009525B">
      <w:pPr>
        <w:tabs>
          <w:tab w:val="num" w:pos="720"/>
        </w:tabs>
      </w:pPr>
      <w:r w:rsidRPr="00DB3934">
        <w:t xml:space="preserve">Jokaisella säteilyä tuottavalla laitteella on laitevastaavat, joiden tehtävänä on huolehtia, että käyttäjien laatumittaukset ovat tehtynä laadunvarmistusohjeen mukaisesti. He myös osallistuvat aktiivisesti laitteen </w:t>
      </w:r>
      <w:r>
        <w:t xml:space="preserve">hankintaan, </w:t>
      </w:r>
      <w:r w:rsidRPr="00DB3934">
        <w:t>optimointityöhön ja huolehtivat, että laitteet ovat toimintakunnossa ja toimivat perehdyttäjinä.</w:t>
      </w:r>
      <w:r>
        <w:t xml:space="preserve"> </w:t>
      </w:r>
    </w:p>
    <w:p w14:paraId="1F56B875" w14:textId="77777777" w:rsidR="0009525B" w:rsidRDefault="0009525B" w:rsidP="0009525B">
      <w:pPr>
        <w:tabs>
          <w:tab w:val="num" w:pos="720"/>
        </w:tabs>
      </w:pPr>
    </w:p>
    <w:p w14:paraId="5CEF1DB8" w14:textId="73F80048" w:rsidR="0009525B" w:rsidRDefault="0009525B" w:rsidP="0009525B">
      <w:pPr>
        <w:jc w:val="both"/>
      </w:pPr>
      <w:r w:rsidRPr="000F6B30">
        <w:t xml:space="preserve">Tekniikan yksikkö ylläpitää laitteiden osalta </w:t>
      </w:r>
      <w:proofErr w:type="spellStart"/>
      <w:r w:rsidRPr="000F6B30">
        <w:t>Effector</w:t>
      </w:r>
      <w:proofErr w:type="spellEnd"/>
      <w:r w:rsidRPr="000F6B30">
        <w:t>-laiterekisteriohjelmaa, jonne on tallennettu mm. laiteluettelot, laitteiden huoltovälit ja vikalistat. Laitekohtaiset vastuuhoitajat kirjaavat ohjelmaan kuvauslaitteissa ilmenevät ongelmat ja viat. Laitevikojen tutkinta tehdään aina tiiviissä yhteistyössä</w:t>
      </w:r>
      <w:r>
        <w:t xml:space="preserve"> vastuufyysikon, </w:t>
      </w:r>
      <w:r w:rsidRPr="000F6B30">
        <w:t xml:space="preserve">röntgenlaitehuollon ja laitetoimittajien huollon kanssa. Sairaalafyysikko ja/tai röntgenhoitaja konsultoi vikahavainnoista röntgenlaitehuoltoa ja laitetoimittajan </w:t>
      </w:r>
      <w:r w:rsidR="00363D6E">
        <w:t>huoltoa.</w:t>
      </w:r>
    </w:p>
    <w:p w14:paraId="5C54050B" w14:textId="77777777" w:rsidR="0009525B" w:rsidRDefault="0009525B" w:rsidP="0009525B">
      <w:pPr>
        <w:tabs>
          <w:tab w:val="num" w:pos="720"/>
        </w:tabs>
      </w:pPr>
    </w:p>
    <w:p w14:paraId="1E5251BD" w14:textId="77777777" w:rsidR="0009525B" w:rsidRPr="005C52D6" w:rsidRDefault="0009525B" w:rsidP="0009525B">
      <w:pPr>
        <w:pStyle w:val="Otsikko20"/>
        <w:rPr>
          <w:rFonts w:ascii="Trebuchet MS" w:hAnsi="Trebuchet MS"/>
          <w:color w:val="auto"/>
        </w:rPr>
      </w:pPr>
      <w:bookmarkStart w:id="9" w:name="_Toc193291671"/>
      <w:bookmarkStart w:id="10" w:name="_Toc194499786"/>
      <w:r w:rsidRPr="005C52D6">
        <w:rPr>
          <w:rFonts w:ascii="Trebuchet MS" w:hAnsi="Trebuchet MS"/>
          <w:color w:val="auto"/>
        </w:rPr>
        <w:t>3.2. Toimenpiteet poikkeamatilanteessa</w:t>
      </w:r>
      <w:bookmarkEnd w:id="9"/>
      <w:bookmarkEnd w:id="10"/>
    </w:p>
    <w:p w14:paraId="571671DC" w14:textId="73BD30A7" w:rsidR="0009525B" w:rsidRPr="00DB3934" w:rsidRDefault="0009525B" w:rsidP="00F9444B">
      <w:pPr>
        <w:numPr>
          <w:ilvl w:val="0"/>
          <w:numId w:val="6"/>
        </w:numPr>
        <w:spacing w:before="100" w:beforeAutospacing="1" w:after="100" w:afterAutospacing="1"/>
      </w:pPr>
      <w:r w:rsidRPr="00D9402F">
        <w:rPr>
          <w:b/>
          <w:bCs/>
        </w:rPr>
        <w:t>Poikkeaman tunnistaminen</w:t>
      </w:r>
      <w:r w:rsidRPr="00DB3934">
        <w:rPr>
          <w:sz w:val="24"/>
          <w:szCs w:val="24"/>
        </w:rPr>
        <w:t xml:space="preserve">: </w:t>
      </w:r>
      <w:r w:rsidRPr="00DB3934">
        <w:t xml:space="preserve">Henkilöstön on välittömästi ilmoitettava epäilyttävästä tilanteesta </w:t>
      </w:r>
      <w:r>
        <w:t>laatukoordinaa</w:t>
      </w:r>
      <w:r w:rsidR="00363D6E">
        <w:t>t</w:t>
      </w:r>
      <w:r>
        <w:t>torille ja vastuufyysikolle sekä esihenkilöille</w:t>
      </w:r>
      <w:r w:rsidRPr="00DB3934">
        <w:t>.</w:t>
      </w:r>
    </w:p>
    <w:p w14:paraId="131AF997" w14:textId="77777777" w:rsidR="0009525B" w:rsidRPr="00DB3934" w:rsidRDefault="0009525B" w:rsidP="00F9444B">
      <w:pPr>
        <w:numPr>
          <w:ilvl w:val="0"/>
          <w:numId w:val="6"/>
        </w:numPr>
        <w:spacing w:before="100" w:beforeAutospacing="1" w:after="100" w:afterAutospacing="1"/>
        <w:rPr>
          <w:sz w:val="24"/>
          <w:szCs w:val="24"/>
        </w:rPr>
      </w:pPr>
      <w:r w:rsidRPr="00D9402F">
        <w:rPr>
          <w:b/>
          <w:bCs/>
        </w:rPr>
        <w:t>Tilanteen arviointi</w:t>
      </w:r>
      <w:r w:rsidRPr="00DB3934">
        <w:rPr>
          <w:sz w:val="24"/>
          <w:szCs w:val="24"/>
        </w:rPr>
        <w:t xml:space="preserve">: </w:t>
      </w:r>
      <w:r w:rsidRPr="00DB3934">
        <w:t>Selvitetään tapahtuman laajuus ja mahdollinen altistus.</w:t>
      </w:r>
      <w:r>
        <w:t xml:space="preserve"> </w:t>
      </w:r>
    </w:p>
    <w:p w14:paraId="0CE5C237" w14:textId="77777777" w:rsidR="0009525B" w:rsidRPr="00DB3934" w:rsidRDefault="0009525B" w:rsidP="00F9444B">
      <w:pPr>
        <w:numPr>
          <w:ilvl w:val="0"/>
          <w:numId w:val="6"/>
        </w:numPr>
        <w:spacing w:before="100" w:beforeAutospacing="1" w:after="100" w:afterAutospacing="1"/>
        <w:rPr>
          <w:sz w:val="24"/>
          <w:szCs w:val="24"/>
        </w:rPr>
      </w:pPr>
      <w:r w:rsidRPr="00D9402F">
        <w:rPr>
          <w:b/>
          <w:bCs/>
        </w:rPr>
        <w:t>Välittömät toimenpiteet</w:t>
      </w:r>
      <w:r w:rsidRPr="00DB3934">
        <w:rPr>
          <w:sz w:val="24"/>
          <w:szCs w:val="24"/>
        </w:rPr>
        <w:t xml:space="preserve">: </w:t>
      </w:r>
      <w:r w:rsidRPr="00DB3934">
        <w:t xml:space="preserve">Laitteiden käyttö voidaan tarvittaessa keskeyttää ja altistuneet henkilöt </w:t>
      </w:r>
      <w:r>
        <w:t xml:space="preserve">informoidaan ja </w:t>
      </w:r>
      <w:r w:rsidRPr="00DB3934">
        <w:t>ohjata lisätutkimuksiin.</w:t>
      </w:r>
      <w:r w:rsidRPr="000F6B30">
        <w:t xml:space="preserve"> </w:t>
      </w:r>
    </w:p>
    <w:p w14:paraId="65587FD6" w14:textId="030C23DE" w:rsidR="0009525B" w:rsidRPr="00DB3934" w:rsidRDefault="0009525B" w:rsidP="00F9444B">
      <w:pPr>
        <w:numPr>
          <w:ilvl w:val="0"/>
          <w:numId w:val="6"/>
        </w:numPr>
        <w:spacing w:before="100" w:beforeAutospacing="1" w:after="100" w:afterAutospacing="1"/>
      </w:pPr>
      <w:r w:rsidRPr="00D9402F">
        <w:rPr>
          <w:b/>
          <w:bCs/>
        </w:rPr>
        <w:t>Ilmoitusvelvollisuus</w:t>
      </w:r>
      <w:r w:rsidRPr="00DB3934">
        <w:rPr>
          <w:sz w:val="24"/>
          <w:szCs w:val="24"/>
        </w:rPr>
        <w:t xml:space="preserve">: </w:t>
      </w:r>
      <w:r>
        <w:t>S</w:t>
      </w:r>
      <w:r w:rsidRPr="00C633D9">
        <w:t xml:space="preserve">äteilyturvallisuuspoikkeamista ja ”läheltä piti” -tilanteista täytetään </w:t>
      </w:r>
      <w:hyperlink r:id="rId14" w:history="1">
        <w:r w:rsidRPr="00CC629C">
          <w:rPr>
            <w:rStyle w:val="Hyperlinkki"/>
          </w:rPr>
          <w:t>laatupoikkeama -lomake</w:t>
        </w:r>
      </w:hyperlink>
      <w:r w:rsidRPr="00C633D9">
        <w:t xml:space="preserve">, joka toimitetaan laatukoordinaattorille </w:t>
      </w:r>
      <w:r>
        <w:t xml:space="preserve">ja vastuufyysikolle tai se </w:t>
      </w:r>
      <w:r w:rsidRPr="00C633D9">
        <w:t xml:space="preserve">kirjataan </w:t>
      </w:r>
      <w:proofErr w:type="spellStart"/>
      <w:r w:rsidRPr="00C633D9">
        <w:t>Teamsiin</w:t>
      </w:r>
      <w:proofErr w:type="spellEnd"/>
      <w:r w:rsidRPr="00C633D9">
        <w:t xml:space="preserve"> Pohde Natiivikuvaus tiimin Laadunvarmistu</w:t>
      </w:r>
      <w:r w:rsidR="009D5A5C">
        <w:t>s</w:t>
      </w:r>
      <w:r w:rsidRPr="00C633D9">
        <w:t xml:space="preserve">kansion </w:t>
      </w:r>
      <w:hyperlink r:id="rId15" w:history="1">
        <w:r w:rsidRPr="006974FC">
          <w:rPr>
            <w:rStyle w:val="Hyperlinkki"/>
          </w:rPr>
          <w:t>vuosi-ilmoitus -</w:t>
        </w:r>
        <w:r w:rsidR="006974FC" w:rsidRPr="006974FC">
          <w:rPr>
            <w:rStyle w:val="Hyperlinkki"/>
          </w:rPr>
          <w:t>E</w:t>
        </w:r>
        <w:r w:rsidRPr="006974FC">
          <w:rPr>
            <w:rStyle w:val="Hyperlinkki"/>
          </w:rPr>
          <w:t>xceliin</w:t>
        </w:r>
      </w:hyperlink>
      <w:r>
        <w:t xml:space="preserve">. </w:t>
      </w:r>
      <w:r w:rsidRPr="00DB3934">
        <w:t>Merkittävistä poikkeamista ilmoitetaan STUK:lle ja tarvittaessa muille viranomaisille.</w:t>
      </w:r>
      <w:r>
        <w:t xml:space="preserve"> Vähäisemmistä poikkeamista ilmoitetaan vuosittain yhteenvetotiedot STUK:lle. </w:t>
      </w:r>
    </w:p>
    <w:p w14:paraId="0F2D1601" w14:textId="77777777" w:rsidR="0009525B" w:rsidRPr="00DB3934" w:rsidRDefault="0009525B" w:rsidP="00F9444B">
      <w:pPr>
        <w:numPr>
          <w:ilvl w:val="0"/>
          <w:numId w:val="6"/>
        </w:numPr>
        <w:spacing w:before="100" w:beforeAutospacing="1" w:after="100" w:afterAutospacing="1"/>
        <w:rPr>
          <w:sz w:val="24"/>
          <w:szCs w:val="24"/>
        </w:rPr>
      </w:pPr>
      <w:r w:rsidRPr="00D9402F">
        <w:rPr>
          <w:b/>
          <w:bCs/>
        </w:rPr>
        <w:t>Dokumentointi</w:t>
      </w:r>
      <w:r w:rsidRPr="00DB3934">
        <w:rPr>
          <w:sz w:val="24"/>
          <w:szCs w:val="24"/>
        </w:rPr>
        <w:t xml:space="preserve">: </w:t>
      </w:r>
      <w:r w:rsidRPr="00DB3934">
        <w:t>Poikkeamat kirjataan ja analysoidaan, jotta voidaan estää vastaavat tapaukset tulevaisuudessa</w:t>
      </w:r>
      <w:r w:rsidRPr="00DB3934">
        <w:rPr>
          <w:sz w:val="24"/>
          <w:szCs w:val="24"/>
        </w:rPr>
        <w:t>.</w:t>
      </w:r>
    </w:p>
    <w:p w14:paraId="4FB1CEFF" w14:textId="77777777" w:rsidR="0009525B" w:rsidRPr="00AB4469" w:rsidRDefault="0009525B" w:rsidP="00F9444B">
      <w:pPr>
        <w:numPr>
          <w:ilvl w:val="0"/>
          <w:numId w:val="6"/>
        </w:numPr>
        <w:spacing w:before="100" w:beforeAutospacing="1" w:after="100" w:afterAutospacing="1"/>
      </w:pPr>
      <w:r w:rsidRPr="00D9402F">
        <w:rPr>
          <w:b/>
          <w:bCs/>
        </w:rPr>
        <w:t>Jälkiseuranta</w:t>
      </w:r>
      <w:r w:rsidRPr="00DB3934">
        <w:rPr>
          <w:sz w:val="24"/>
          <w:szCs w:val="24"/>
        </w:rPr>
        <w:t xml:space="preserve">: </w:t>
      </w:r>
      <w:r w:rsidRPr="00DB3934">
        <w:t>Toteutetaan tarvittavat muutokset toimintakäytäntöihin ja koulutuksiin.</w:t>
      </w:r>
    </w:p>
    <w:p w14:paraId="1D408A59" w14:textId="77777777" w:rsidR="00E766E6" w:rsidRDefault="00E766E6">
      <w:pPr>
        <w:spacing w:after="160" w:line="259" w:lineRule="auto"/>
        <w:rPr>
          <w:rFonts w:eastAsiaTheme="majorEastAsia" w:cstheme="majorHAnsi"/>
          <w:b/>
          <w:bCs/>
          <w:sz w:val="24"/>
        </w:rPr>
      </w:pPr>
      <w:bookmarkStart w:id="11" w:name="_Toc193291672"/>
      <w:r>
        <w:br w:type="page"/>
      </w:r>
    </w:p>
    <w:p w14:paraId="735EF409" w14:textId="5A6CDBFE" w:rsidR="0009525B" w:rsidRPr="005C52D6" w:rsidRDefault="0009525B" w:rsidP="0009525B">
      <w:pPr>
        <w:pStyle w:val="Otsikko30"/>
        <w:rPr>
          <w:rFonts w:ascii="Trebuchet MS" w:hAnsi="Trebuchet MS"/>
          <w:color w:val="auto"/>
        </w:rPr>
      </w:pPr>
      <w:bookmarkStart w:id="12" w:name="_Toc194499787"/>
      <w:r w:rsidRPr="005C52D6">
        <w:rPr>
          <w:rFonts w:ascii="Trebuchet MS" w:hAnsi="Trebuchet MS"/>
          <w:color w:val="auto"/>
        </w:rPr>
        <w:lastRenderedPageBreak/>
        <w:t>3.2.1.</w:t>
      </w:r>
      <w:r>
        <w:rPr>
          <w:rFonts w:ascii="Trebuchet MS" w:hAnsi="Trebuchet MS"/>
          <w:color w:val="auto"/>
        </w:rPr>
        <w:t xml:space="preserve"> </w:t>
      </w:r>
      <w:r w:rsidRPr="005C52D6">
        <w:rPr>
          <w:rFonts w:ascii="Trebuchet MS" w:hAnsi="Trebuchet MS"/>
          <w:color w:val="auto"/>
        </w:rPr>
        <w:t>Poikkeaman tunnistaminen</w:t>
      </w:r>
      <w:bookmarkEnd w:id="11"/>
      <w:bookmarkEnd w:id="12"/>
    </w:p>
    <w:p w14:paraId="1CC4F096" w14:textId="77777777" w:rsidR="0009525B" w:rsidRDefault="0009525B" w:rsidP="0009525B">
      <w:pPr>
        <w:jc w:val="both"/>
        <w:rPr>
          <w:b/>
          <w:bCs/>
          <w:sz w:val="24"/>
          <w:szCs w:val="24"/>
        </w:rPr>
      </w:pPr>
    </w:p>
    <w:p w14:paraId="4A4E72F3" w14:textId="45B08B83" w:rsidR="0009525B" w:rsidRPr="005C52D6" w:rsidRDefault="0009525B" w:rsidP="0009525B">
      <w:pPr>
        <w:rPr>
          <w:b/>
          <w:bCs/>
          <w:i/>
          <w:iCs/>
        </w:rPr>
      </w:pPr>
      <w:r>
        <w:rPr>
          <w:b/>
          <w:bCs/>
          <w:i/>
          <w:iCs/>
        </w:rPr>
        <w:t xml:space="preserve">3.2.1.1 </w:t>
      </w:r>
      <w:r w:rsidRPr="005C52D6">
        <w:rPr>
          <w:b/>
          <w:bCs/>
          <w:i/>
          <w:iCs/>
        </w:rPr>
        <w:t>Vakava</w:t>
      </w:r>
      <w:r>
        <w:rPr>
          <w:b/>
          <w:bCs/>
          <w:i/>
          <w:iCs/>
        </w:rPr>
        <w:t xml:space="preserve"> </w:t>
      </w:r>
      <w:r w:rsidRPr="005C52D6">
        <w:rPr>
          <w:b/>
          <w:bCs/>
          <w:i/>
          <w:iCs/>
        </w:rPr>
        <w:t>säteilyturvallisuuspoikke</w:t>
      </w:r>
      <w:r w:rsidR="00734D6E">
        <w:rPr>
          <w:b/>
          <w:bCs/>
          <w:i/>
          <w:iCs/>
        </w:rPr>
        <w:t>a</w:t>
      </w:r>
      <w:r w:rsidRPr="005C52D6">
        <w:rPr>
          <w:b/>
          <w:bCs/>
          <w:i/>
          <w:iCs/>
        </w:rPr>
        <w:t>ma</w:t>
      </w:r>
    </w:p>
    <w:p w14:paraId="3E9CA08E" w14:textId="77777777" w:rsidR="0009525B" w:rsidRDefault="0009525B" w:rsidP="0009525B"/>
    <w:p w14:paraId="19C83DFB" w14:textId="77777777" w:rsidR="0009525B" w:rsidRPr="005C52D6" w:rsidRDefault="0009525B" w:rsidP="0009525B">
      <w:r>
        <w:t>S</w:t>
      </w:r>
      <w:r w:rsidRPr="005C52D6">
        <w:t xml:space="preserve">äteilyturvallisuuspoikkeama </w:t>
      </w:r>
      <w:r>
        <w:t>on vakava</w:t>
      </w:r>
      <w:r w:rsidRPr="005C52D6">
        <w:t>, jos kyseessä on</w:t>
      </w:r>
    </w:p>
    <w:p w14:paraId="31FE8A38" w14:textId="77777777" w:rsidR="0009525B" w:rsidRDefault="0009525B" w:rsidP="00F9444B">
      <w:pPr>
        <w:pStyle w:val="Luettelokappale"/>
        <w:numPr>
          <w:ilvl w:val="0"/>
          <w:numId w:val="8"/>
        </w:numPr>
      </w:pPr>
      <w:r>
        <w:t>S</w:t>
      </w:r>
      <w:r w:rsidRPr="005C52D6">
        <w:t>äteilyvaaratilanteeseen johtanut säteilyturvallisuuspoikkeama</w:t>
      </w:r>
    </w:p>
    <w:p w14:paraId="0D095D7D" w14:textId="77777777" w:rsidR="0009525B" w:rsidRDefault="0009525B" w:rsidP="00F9444B">
      <w:pPr>
        <w:pStyle w:val="Luettelokappale"/>
        <w:numPr>
          <w:ilvl w:val="1"/>
          <w:numId w:val="8"/>
        </w:numPr>
      </w:pPr>
      <w:r w:rsidRPr="006214D9">
        <w:t>tilanne, joka vaati</w:t>
      </w:r>
      <w:r>
        <w:t>i</w:t>
      </w:r>
      <w:r w:rsidRPr="006214D9">
        <w:t xml:space="preserve"> erityisiä toimia ihmisten terveydelle ja turvallisuudelle, elämänlaadulle, omaisuudelle tai ympäristölle aiheutuvien vakavien haitallisten seurauksien lieventämiseksi tai vaaraa, josta voisi aiheutua tällaisia vakavia haitallisia seurauksia. </w:t>
      </w:r>
    </w:p>
    <w:p w14:paraId="3B544167" w14:textId="77777777" w:rsidR="0009525B" w:rsidRPr="005C52D6" w:rsidRDefault="0009525B" w:rsidP="00F9444B">
      <w:pPr>
        <w:pStyle w:val="Luettelokappale"/>
        <w:numPr>
          <w:ilvl w:val="2"/>
          <w:numId w:val="8"/>
        </w:numPr>
      </w:pPr>
      <w:r>
        <w:t>e</w:t>
      </w:r>
      <w:r w:rsidRPr="006214D9">
        <w:t>rityisillä toimilla tarkoitet</w:t>
      </w:r>
      <w:r>
        <w:t>aan</w:t>
      </w:r>
      <w:r w:rsidRPr="006214D9">
        <w:t xml:space="preserve"> toimia, jotka pitäisi tehdä välittömästi tai säteilyvaaratilanteen aikana myöhemmin</w:t>
      </w:r>
      <w:r>
        <w:t xml:space="preserve">, esimerkiksi </w:t>
      </w:r>
      <w:r w:rsidRPr="006214D9">
        <w:t>evakuointiin valmistautuminen, onnettomuuden estäminen tai sen seurauksen rajoittamiseksi tehtävät toimenpiteet.</w:t>
      </w:r>
    </w:p>
    <w:p w14:paraId="2A5DE0B7" w14:textId="77777777" w:rsidR="0009525B" w:rsidRDefault="0009525B" w:rsidP="00F9444B">
      <w:pPr>
        <w:pStyle w:val="Luettelokappale"/>
        <w:numPr>
          <w:ilvl w:val="0"/>
          <w:numId w:val="8"/>
        </w:numPr>
      </w:pPr>
      <w:r>
        <w:t>S</w:t>
      </w:r>
      <w:r w:rsidRPr="005C52D6">
        <w:t>äteilyturvallisuuspoikkeama, jonka seurauksena työntekijän tai väestön annosraja on ylittynyt</w:t>
      </w:r>
    </w:p>
    <w:p w14:paraId="6E828D37" w14:textId="22135910" w:rsidR="0009525B" w:rsidRPr="005C52D6" w:rsidRDefault="0009525B" w:rsidP="00F9444B">
      <w:pPr>
        <w:pStyle w:val="Luettelokappale"/>
        <w:numPr>
          <w:ilvl w:val="1"/>
          <w:numId w:val="8"/>
        </w:numPr>
      </w:pPr>
      <w:bookmarkStart w:id="13" w:name="_Hlk193460561"/>
      <w:r w:rsidRPr="006214D9">
        <w:t xml:space="preserve">työntekijän ja väestön edustajan annosrajat </w:t>
      </w:r>
      <w:bookmarkEnd w:id="13"/>
      <w:r w:rsidRPr="006214D9">
        <w:t>o</w:t>
      </w:r>
      <w:r>
        <w:t>n</w:t>
      </w:r>
      <w:r w:rsidRPr="006214D9">
        <w:t xml:space="preserve"> </w:t>
      </w:r>
      <w:r>
        <w:t xml:space="preserve">kerrottu </w:t>
      </w:r>
      <w:hyperlink w:anchor="SÄTEILY" w:history="1">
        <w:r w:rsidRPr="00A209BB">
          <w:rPr>
            <w:rStyle w:val="Hyperlinkki"/>
          </w:rPr>
          <w:t>liitteessä 1. </w:t>
        </w:r>
      </w:hyperlink>
    </w:p>
    <w:p w14:paraId="217074CA" w14:textId="77777777" w:rsidR="0009525B" w:rsidRDefault="0009525B" w:rsidP="00F9444B">
      <w:pPr>
        <w:pStyle w:val="Luettelokappale"/>
        <w:numPr>
          <w:ilvl w:val="0"/>
          <w:numId w:val="8"/>
        </w:numPr>
      </w:pPr>
      <w:r>
        <w:t>T</w:t>
      </w:r>
      <w:r w:rsidRPr="005C52D6">
        <w:t>urvallisuuslupaa edellyttävän radioaktiivista ainetta sisältävän säteilylähteen katoaminen tai siihen kohdistuva lainvastainen teko</w:t>
      </w:r>
    </w:p>
    <w:p w14:paraId="723D1BF5" w14:textId="77777777" w:rsidR="0009525B" w:rsidRPr="005C52D6" w:rsidRDefault="0009525B" w:rsidP="00F9444B">
      <w:pPr>
        <w:pStyle w:val="Luettelokappale"/>
        <w:numPr>
          <w:ilvl w:val="1"/>
          <w:numId w:val="8"/>
        </w:numPr>
      </w:pPr>
      <w:r>
        <w:t>esimerkiksi</w:t>
      </w:r>
      <w:r w:rsidRPr="006214D9">
        <w:t xml:space="preserve"> säteilylähteen vahingoittamisyritys</w:t>
      </w:r>
      <w:r>
        <w:t xml:space="preserve"> </w:t>
      </w:r>
      <w:r w:rsidRPr="006214D9">
        <w:t>tai säteilylähteen lainvastai</w:t>
      </w:r>
      <w:r>
        <w:t>nen</w:t>
      </w:r>
      <w:r w:rsidRPr="006214D9">
        <w:t xml:space="preserve"> hävittämi</w:t>
      </w:r>
      <w:r>
        <w:t>nen</w:t>
      </w:r>
    </w:p>
    <w:p w14:paraId="2D667726" w14:textId="77777777" w:rsidR="0009525B" w:rsidRDefault="0009525B" w:rsidP="00F9444B">
      <w:pPr>
        <w:pStyle w:val="Luettelokappale"/>
        <w:numPr>
          <w:ilvl w:val="0"/>
          <w:numId w:val="8"/>
        </w:numPr>
      </w:pPr>
      <w:r>
        <w:t>M</w:t>
      </w:r>
      <w:r w:rsidRPr="005C52D6">
        <w:t>ahdollisesti vaaraa aiheuttavan säteilylähteen katoaminen tai löytyminen</w:t>
      </w:r>
    </w:p>
    <w:p w14:paraId="4EF5AB12" w14:textId="77777777" w:rsidR="0009525B" w:rsidRDefault="0009525B" w:rsidP="00F9444B">
      <w:pPr>
        <w:pStyle w:val="Luettelokappale"/>
        <w:numPr>
          <w:ilvl w:val="1"/>
          <w:numId w:val="8"/>
        </w:numPr>
      </w:pPr>
      <w:r>
        <w:t>s</w:t>
      </w:r>
      <w:r w:rsidRPr="006214D9">
        <w:t>äteilylähdettä voidaan pitää vaarallisena, jos se voi vaarantaa työntekijöiden tai väestön säteilyturvallisuuden tai aiheuttaa radioaktiivisen aineen merkittävän leviämisen sisätilaan tai ympäristöön</w:t>
      </w:r>
      <w:r>
        <w:t>.</w:t>
      </w:r>
    </w:p>
    <w:p w14:paraId="41B0A935" w14:textId="77777777" w:rsidR="0009525B" w:rsidRPr="005C52D6" w:rsidRDefault="0009525B" w:rsidP="00F9444B">
      <w:pPr>
        <w:pStyle w:val="Luettelokappale"/>
        <w:numPr>
          <w:ilvl w:val="1"/>
          <w:numId w:val="8"/>
        </w:numPr>
      </w:pPr>
      <w:r>
        <w:t>l</w:t>
      </w:r>
      <w:r w:rsidRPr="006214D9">
        <w:t>öydetyistä radioaktiivisista ainetta sisältävistä säteilylähteistä, kuten orvoista lähteistä, ei usein aluksi tiedetä, että voiko säteilylähde aiheuttaa vaaraa. Siksi näistä säteilylähteistä on hyvä ilmoittaa soittamalla Säteilyturvakeskukselle, ellei ole aivan ilmeistä, ettei löydetty säteilylähde aiheuta vaaraa.</w:t>
      </w:r>
    </w:p>
    <w:p w14:paraId="31581DA9" w14:textId="77777777" w:rsidR="0009525B" w:rsidRDefault="0009525B" w:rsidP="00F9444B">
      <w:pPr>
        <w:pStyle w:val="Luettelokappale"/>
        <w:numPr>
          <w:ilvl w:val="0"/>
          <w:numId w:val="8"/>
        </w:numPr>
      </w:pPr>
      <w:r>
        <w:t>R</w:t>
      </w:r>
      <w:r w:rsidRPr="005C52D6">
        <w:t>adioaktiivisen aineen merkittävä leviäminen sisätilaan tai ympäristöön</w:t>
      </w:r>
      <w:r>
        <w:t>.</w:t>
      </w:r>
    </w:p>
    <w:p w14:paraId="1C76BA35" w14:textId="77777777" w:rsidR="0009525B" w:rsidRDefault="0009525B" w:rsidP="00F9444B">
      <w:pPr>
        <w:pStyle w:val="Luettelokappale"/>
        <w:numPr>
          <w:ilvl w:val="0"/>
          <w:numId w:val="8"/>
        </w:numPr>
      </w:pPr>
      <w:r>
        <w:t>M</w:t>
      </w:r>
      <w:r w:rsidRPr="005C52D6">
        <w:t>uu poikkeava havainto tai tieto, joka edellyttää välittömiä toimenpiteitä säteilyturvallisuuden varmistamiseksi.</w:t>
      </w:r>
    </w:p>
    <w:p w14:paraId="11D2469E" w14:textId="77777777" w:rsidR="0009525B" w:rsidRDefault="0009525B" w:rsidP="00F9444B">
      <w:pPr>
        <w:pStyle w:val="Luettelokappale"/>
        <w:numPr>
          <w:ilvl w:val="1"/>
          <w:numId w:val="8"/>
        </w:numPr>
      </w:pPr>
      <w:r w:rsidRPr="006214D9">
        <w:t>esimerkiksi säteilymittaushavainto, joka voisi viitata radioaktiivisten aineiden päästöön sisätiloihin tai ympäristöön. Kyseessä voisi myös olla terveydenhuollossa tapahtunut säteilyturvallisuuspoikkeama, jonka seuraukset ovat vakavat. </w:t>
      </w:r>
    </w:p>
    <w:p w14:paraId="4AEBDA30" w14:textId="77777777" w:rsidR="0009525B" w:rsidRDefault="0009525B" w:rsidP="0009525B"/>
    <w:p w14:paraId="67C4307E" w14:textId="77777777" w:rsidR="00E766E6" w:rsidRDefault="00E766E6">
      <w:pPr>
        <w:spacing w:after="160" w:line="259" w:lineRule="auto"/>
        <w:rPr>
          <w:b/>
          <w:bCs/>
          <w:i/>
          <w:iCs/>
        </w:rPr>
      </w:pPr>
      <w:r>
        <w:rPr>
          <w:b/>
          <w:bCs/>
          <w:i/>
          <w:iCs/>
        </w:rPr>
        <w:br w:type="page"/>
      </w:r>
    </w:p>
    <w:p w14:paraId="551E4585" w14:textId="50084176" w:rsidR="0009525B" w:rsidRPr="005C52D6" w:rsidRDefault="0009525B" w:rsidP="0009525B">
      <w:pPr>
        <w:rPr>
          <w:b/>
          <w:bCs/>
          <w:i/>
          <w:iCs/>
        </w:rPr>
      </w:pPr>
      <w:r>
        <w:rPr>
          <w:b/>
          <w:bCs/>
          <w:i/>
          <w:iCs/>
        </w:rPr>
        <w:lastRenderedPageBreak/>
        <w:t xml:space="preserve">3.2.1.2. </w:t>
      </w:r>
      <w:bookmarkStart w:id="14" w:name="_Hlk193707839"/>
      <w:r>
        <w:rPr>
          <w:b/>
          <w:bCs/>
          <w:i/>
          <w:iCs/>
        </w:rPr>
        <w:t>Merkittävä</w:t>
      </w:r>
      <w:r w:rsidRPr="005C52D6">
        <w:rPr>
          <w:b/>
          <w:bCs/>
          <w:i/>
          <w:iCs/>
        </w:rPr>
        <w:t xml:space="preserve"> säteilyturvallisuuspoikkeama</w:t>
      </w:r>
      <w:bookmarkEnd w:id="14"/>
    </w:p>
    <w:p w14:paraId="055DD03E" w14:textId="77777777" w:rsidR="0009525B" w:rsidRDefault="0009525B" w:rsidP="0009525B"/>
    <w:p w14:paraId="7B0A9497" w14:textId="30859597" w:rsidR="0009525B" w:rsidRDefault="0009525B" w:rsidP="0009525B">
      <w:r w:rsidRPr="006E07C5">
        <w:t>Merkittävää suunnittelematonta altistusta ovat tapahtumat, joiden seurauksena altistuneelle on aiheutunut vähintään kohtalainen haittavaikutus, tai lääkäri on muutoin arvioinut tapahtuman kliinisesti merkittäväksi</w:t>
      </w:r>
      <w:r>
        <w:t xml:space="preserve"> (</w:t>
      </w:r>
      <w:hyperlink w:anchor="MERKITTÄVÄ" w:history="1">
        <w:r w:rsidRPr="00A209BB">
          <w:rPr>
            <w:rStyle w:val="Hyperlinkki"/>
          </w:rPr>
          <w:t xml:space="preserve">ks. Liite </w:t>
        </w:r>
        <w:r w:rsidR="00660732" w:rsidRPr="00A209BB">
          <w:rPr>
            <w:rStyle w:val="Hyperlinkki"/>
          </w:rPr>
          <w:t>3</w:t>
        </w:r>
      </w:hyperlink>
      <w:r>
        <w:t>)</w:t>
      </w:r>
      <w:r w:rsidRPr="006E07C5">
        <w:t>.</w:t>
      </w:r>
    </w:p>
    <w:p w14:paraId="5FF35C4A" w14:textId="77777777" w:rsidR="0009525B" w:rsidRDefault="0009525B" w:rsidP="0009525B"/>
    <w:p w14:paraId="16287168" w14:textId="77777777" w:rsidR="0009525B" w:rsidRDefault="0009525B" w:rsidP="0009525B">
      <w:r>
        <w:t>Esimerkkejä merkittävistä säteilyturvallisuuspoikkeamista</w:t>
      </w:r>
    </w:p>
    <w:p w14:paraId="28935330" w14:textId="77777777" w:rsidR="0009525B" w:rsidRDefault="0009525B" w:rsidP="0009525B"/>
    <w:p w14:paraId="36EB18F4" w14:textId="77777777" w:rsidR="0009525B" w:rsidRDefault="0009525B" w:rsidP="00F9444B">
      <w:pPr>
        <w:pStyle w:val="Luettelokappale"/>
        <w:numPr>
          <w:ilvl w:val="0"/>
          <w:numId w:val="9"/>
        </w:numPr>
      </w:pPr>
      <w:r>
        <w:t>Tilanteet, joissa työntekijöiden ja väestön säteilyturvallisuus säteilyn käyttöpaikalla tai sen ympäristössä voi vaarantua</w:t>
      </w:r>
    </w:p>
    <w:p w14:paraId="74290B2D" w14:textId="76BF7712" w:rsidR="0009525B" w:rsidRDefault="0009525B" w:rsidP="00F9444B">
      <w:pPr>
        <w:pStyle w:val="Luettelokappale"/>
        <w:numPr>
          <w:ilvl w:val="1"/>
          <w:numId w:val="9"/>
        </w:numPr>
      </w:pPr>
      <w:r>
        <w:t>työntekijän tai väestön altistus kertatapahtumasta on suurempi kuin puolet toimintaan asetetusta annosrajoituksesta tai kolme kymmenesosaa ekvivalenttiannoksena säädetystä annosrajasta (</w:t>
      </w:r>
      <w:hyperlink w:anchor="TYÖNTEKIJÄN" w:history="1">
        <w:r w:rsidRPr="00A209BB">
          <w:rPr>
            <w:rStyle w:val="Hyperlinkki"/>
          </w:rPr>
          <w:t xml:space="preserve">ks. liite </w:t>
        </w:r>
        <w:r w:rsidR="00CE15F4" w:rsidRPr="00A209BB">
          <w:rPr>
            <w:rStyle w:val="Hyperlinkki"/>
          </w:rPr>
          <w:t>2</w:t>
        </w:r>
      </w:hyperlink>
      <w:r>
        <w:t>).</w:t>
      </w:r>
    </w:p>
    <w:p w14:paraId="659EA293" w14:textId="77777777" w:rsidR="0009525B" w:rsidRDefault="0009525B" w:rsidP="00F9444B">
      <w:pPr>
        <w:pStyle w:val="Luettelokappale"/>
        <w:numPr>
          <w:ilvl w:val="1"/>
          <w:numId w:val="9"/>
        </w:numPr>
      </w:pPr>
      <w:r>
        <w:t>työntekijä tai väestö on altistunut tahattomasti korkea-aktiivisen umpilähteen säteilylle.</w:t>
      </w:r>
    </w:p>
    <w:p w14:paraId="11CFCA88" w14:textId="77777777" w:rsidR="0009525B" w:rsidRDefault="0009525B" w:rsidP="00F9444B">
      <w:pPr>
        <w:pStyle w:val="Luettelokappale"/>
        <w:numPr>
          <w:ilvl w:val="0"/>
          <w:numId w:val="9"/>
        </w:numPr>
      </w:pPr>
      <w:r>
        <w:t>Tilanteet, joista aiheutuu merkittävä suunnittelematon lääketieteellinen altistus:</w:t>
      </w:r>
    </w:p>
    <w:p w14:paraId="6B9970CF" w14:textId="77777777" w:rsidR="0009525B" w:rsidRPr="008746E3" w:rsidRDefault="0009525B" w:rsidP="00F9444B">
      <w:pPr>
        <w:pStyle w:val="Luettelokappale"/>
        <w:numPr>
          <w:ilvl w:val="0"/>
          <w:numId w:val="10"/>
        </w:numPr>
      </w:pPr>
      <w:r>
        <w:t>p</w:t>
      </w:r>
      <w:r w:rsidRPr="008746E3">
        <w:t xml:space="preserve">otilaalle tai väärälle potilaalle aiheutuva ylimääräinen efektiivinen annos on vähintään 10 </w:t>
      </w:r>
      <w:proofErr w:type="spellStart"/>
      <w:r w:rsidRPr="008746E3">
        <w:t>mSv</w:t>
      </w:r>
      <w:proofErr w:type="spellEnd"/>
      <w:r w:rsidRPr="008746E3">
        <w:t>.</w:t>
      </w:r>
    </w:p>
    <w:p w14:paraId="7889B83F" w14:textId="77777777" w:rsidR="0009525B" w:rsidRDefault="0009525B" w:rsidP="00F9444B">
      <w:pPr>
        <w:pStyle w:val="Luettelokappale"/>
        <w:numPr>
          <w:ilvl w:val="0"/>
          <w:numId w:val="11"/>
        </w:numPr>
      </w:pPr>
      <w:r>
        <w:t>v</w:t>
      </w:r>
      <w:r w:rsidRPr="008746E3">
        <w:t xml:space="preserve">ähintään 10 potilaalle aiheutuu systemaattinen poikkeava altistus ja altistuksen suuruus poikkeaa keskiarvoltaan vähintään 50 % suunnitellusta altistuksesta tai tapahtumasta aiheutunut ylimääräinen efektiivinen annos on vähintään 1 </w:t>
      </w:r>
      <w:proofErr w:type="spellStart"/>
      <w:r w:rsidRPr="008746E3">
        <w:t>mSv</w:t>
      </w:r>
      <w:proofErr w:type="spellEnd"/>
      <w:r w:rsidRPr="008746E3">
        <w:t>.</w:t>
      </w:r>
    </w:p>
    <w:p w14:paraId="566E3D40" w14:textId="665CC7A4" w:rsidR="0009525B" w:rsidRDefault="0009525B" w:rsidP="00F9444B">
      <w:pPr>
        <w:pStyle w:val="Luettelokappale"/>
        <w:numPr>
          <w:ilvl w:val="0"/>
          <w:numId w:val="11"/>
        </w:numPr>
        <w:spacing w:before="100" w:beforeAutospacing="1" w:after="100" w:afterAutospacing="1"/>
      </w:pPr>
      <w:r>
        <w:t>tieteellisestä tutkimuksesta terveelle vapaaehtoiselle aiheutuva altistus on asetettua annosrajoitusta suurempi</w:t>
      </w:r>
      <w:r w:rsidR="00C523BE">
        <w:t>.</w:t>
      </w:r>
    </w:p>
    <w:p w14:paraId="5E309D89" w14:textId="77777777" w:rsidR="0009525B" w:rsidRDefault="0009525B" w:rsidP="00F9444B">
      <w:pPr>
        <w:pStyle w:val="Luettelokappale"/>
        <w:numPr>
          <w:ilvl w:val="0"/>
          <w:numId w:val="11"/>
        </w:numPr>
        <w:spacing w:before="100" w:beforeAutospacing="1" w:after="100" w:afterAutospacing="1"/>
      </w:pPr>
      <w:r>
        <w:t xml:space="preserve">tukihenkilön suunnittelemattomasta altistuksesta aiheutuva ylimääräinen efektiivinen annos on enemmän kuin 1 </w:t>
      </w:r>
      <w:proofErr w:type="spellStart"/>
      <w:r>
        <w:t>mSv</w:t>
      </w:r>
      <w:proofErr w:type="spellEnd"/>
      <w:r>
        <w:t xml:space="preserve"> tai elimen ekvivalenttiannos on suurempi kuin 10 </w:t>
      </w:r>
      <w:proofErr w:type="spellStart"/>
      <w:r>
        <w:t>mSv</w:t>
      </w:r>
      <w:proofErr w:type="spellEnd"/>
      <w:r>
        <w:t>;</w:t>
      </w:r>
    </w:p>
    <w:p w14:paraId="0A187015" w14:textId="77777777" w:rsidR="0009525B" w:rsidRDefault="0009525B" w:rsidP="00F9444B">
      <w:pPr>
        <w:pStyle w:val="Luettelokappale"/>
        <w:numPr>
          <w:ilvl w:val="0"/>
          <w:numId w:val="11"/>
        </w:numPr>
        <w:spacing w:before="100" w:beforeAutospacing="1" w:after="100" w:afterAutospacing="1"/>
      </w:pPr>
      <w:r>
        <w:t xml:space="preserve">suunnittelematon sikiöön absorboitunut annos on vähintään 10 </w:t>
      </w:r>
      <w:proofErr w:type="spellStart"/>
      <w:r>
        <w:t>mGy</w:t>
      </w:r>
      <w:proofErr w:type="spellEnd"/>
      <w:r>
        <w:t>.</w:t>
      </w:r>
    </w:p>
    <w:p w14:paraId="5D47AB4D" w14:textId="617ECDDF" w:rsidR="00C523BE" w:rsidRPr="00814C5D" w:rsidRDefault="00C523BE" w:rsidP="00F9444B">
      <w:pPr>
        <w:pStyle w:val="Luettelokappale"/>
        <w:numPr>
          <w:ilvl w:val="0"/>
          <w:numId w:val="11"/>
        </w:numPr>
        <w:spacing w:before="100" w:beforeAutospacing="1" w:after="100" w:afterAutospacing="1"/>
      </w:pPr>
      <w:r w:rsidRPr="00814C5D">
        <w:t xml:space="preserve">radioaktiivisella lääkkeellä hoidettaessa </w:t>
      </w:r>
    </w:p>
    <w:p w14:paraId="766960F3" w14:textId="6819B94A" w:rsidR="00C523BE" w:rsidRPr="00814C5D" w:rsidRDefault="00C523BE" w:rsidP="00C523BE">
      <w:pPr>
        <w:pStyle w:val="Luettelokappale"/>
        <w:numPr>
          <w:ilvl w:val="1"/>
          <w:numId w:val="11"/>
        </w:numPr>
        <w:spacing w:before="100" w:beforeAutospacing="1" w:after="100" w:afterAutospacing="1"/>
      </w:pPr>
      <w:r w:rsidRPr="00814C5D">
        <w:t>potilaalle annettu aktiivisuus poikkeaa enemmän kuin 30 %.</w:t>
      </w:r>
    </w:p>
    <w:p w14:paraId="4618E424" w14:textId="30EF9DF0" w:rsidR="00C523BE" w:rsidRPr="00814C5D" w:rsidRDefault="00C523BE" w:rsidP="00C523BE">
      <w:pPr>
        <w:pStyle w:val="Luettelokappale"/>
        <w:numPr>
          <w:ilvl w:val="1"/>
          <w:numId w:val="11"/>
        </w:numPr>
        <w:spacing w:before="100" w:beforeAutospacing="1" w:after="100" w:afterAutospacing="1"/>
      </w:pPr>
      <w:r w:rsidRPr="00814C5D">
        <w:t xml:space="preserve">potilaille annettu aktiivisuus poikkeaa systemaattisesti enemmän kuin </w:t>
      </w:r>
      <w:r w:rsidRPr="00814C5D">
        <w:br/>
        <w:t>15 %.</w:t>
      </w:r>
    </w:p>
    <w:p w14:paraId="371EBAC3" w14:textId="2882599D" w:rsidR="00C523BE" w:rsidRPr="00814C5D" w:rsidRDefault="00C523BE" w:rsidP="00C523BE">
      <w:pPr>
        <w:pStyle w:val="Luettelokappale"/>
        <w:numPr>
          <w:ilvl w:val="1"/>
          <w:numId w:val="11"/>
        </w:numPr>
        <w:spacing w:before="100" w:beforeAutospacing="1" w:after="100" w:afterAutospacing="1"/>
      </w:pPr>
      <w:r w:rsidRPr="00814C5D">
        <w:t xml:space="preserve">hoitoon liittyvästä kontaminaatiosta potilaalle aiheutuva efektiivinen annos on suurempi kuin 10 </w:t>
      </w:r>
      <w:proofErr w:type="spellStart"/>
      <w:r w:rsidRPr="00814C5D">
        <w:t>mSv</w:t>
      </w:r>
      <w:proofErr w:type="spellEnd"/>
      <w:r w:rsidRPr="00814C5D">
        <w:t xml:space="preserve"> tai elimen ekvivalenttiannos on suurempi kuin 100 </w:t>
      </w:r>
      <w:proofErr w:type="spellStart"/>
      <w:r w:rsidRPr="00814C5D">
        <w:t>mSv</w:t>
      </w:r>
      <w:proofErr w:type="spellEnd"/>
      <w:r w:rsidRPr="00814C5D">
        <w:t>.</w:t>
      </w:r>
    </w:p>
    <w:p w14:paraId="4EF720F1" w14:textId="15235225" w:rsidR="00C523BE" w:rsidRPr="00814C5D" w:rsidRDefault="00C523BE" w:rsidP="00C523BE">
      <w:pPr>
        <w:pStyle w:val="Luettelokappale"/>
        <w:numPr>
          <w:ilvl w:val="1"/>
          <w:numId w:val="11"/>
        </w:numPr>
        <w:spacing w:before="100" w:beforeAutospacing="1" w:after="100" w:afterAutospacing="1"/>
      </w:pPr>
      <w:r w:rsidRPr="00814C5D">
        <w:t>potilas, hoitokohde, hoitosuunnitelma tai radioaktiivinen lääke on väärä.</w:t>
      </w:r>
    </w:p>
    <w:p w14:paraId="66908AE7" w14:textId="77777777" w:rsidR="0009525B" w:rsidRPr="008746E3" w:rsidRDefault="0009525B" w:rsidP="00F9444B">
      <w:pPr>
        <w:pStyle w:val="Luettelokappale"/>
        <w:numPr>
          <w:ilvl w:val="0"/>
          <w:numId w:val="11"/>
        </w:numPr>
      </w:pPr>
      <w:r>
        <w:t>k</w:t>
      </w:r>
      <w:r w:rsidRPr="008746E3">
        <w:t>yseessä on läheltä piti -tapahtuma, joka havaitaan laadunvalvontatoimenpiteiden ulkopuolella ja joka olisi potentiaalisesti voinut täyttää yllä esitetyn kriteerin. </w:t>
      </w:r>
    </w:p>
    <w:p w14:paraId="522D9F60" w14:textId="77777777" w:rsidR="0009525B" w:rsidRPr="008746E3" w:rsidRDefault="0009525B" w:rsidP="00F9444B">
      <w:pPr>
        <w:pStyle w:val="Luettelokappale"/>
        <w:numPr>
          <w:ilvl w:val="0"/>
          <w:numId w:val="11"/>
        </w:numPr>
      </w:pPr>
      <w:r>
        <w:t>k</w:t>
      </w:r>
      <w:r w:rsidRPr="008746E3">
        <w:t>yseessä ovat toistuvat tapahtumat, jotka eivät täytä yllä esitettyjä kriteerejä, mutta jotka voisivat potentiaalisesti aiheuttaa kliinisesti merkittävän tapahtuman.</w:t>
      </w:r>
    </w:p>
    <w:p w14:paraId="3B480F73" w14:textId="77777777" w:rsidR="0009525B" w:rsidRDefault="0009525B" w:rsidP="00F9444B">
      <w:pPr>
        <w:pStyle w:val="Luettelokappale"/>
        <w:numPr>
          <w:ilvl w:val="0"/>
          <w:numId w:val="11"/>
        </w:numPr>
      </w:pPr>
      <w:r>
        <w:t>k</w:t>
      </w:r>
      <w:r w:rsidRPr="008746E3">
        <w:t>yseessä on muu lääketieteellinen altistus, josta on tärkeä tiedottaa muille toiminnanharjoittajille vastaavan säteilyturvallisuuspoikkeaman välttämiseksi.</w:t>
      </w:r>
    </w:p>
    <w:p w14:paraId="568585FE" w14:textId="77777777" w:rsidR="0009525B" w:rsidRDefault="0009525B" w:rsidP="00F9444B">
      <w:pPr>
        <w:pStyle w:val="Luettelokappale"/>
        <w:numPr>
          <w:ilvl w:val="0"/>
          <w:numId w:val="12"/>
        </w:numPr>
      </w:pPr>
      <w:r w:rsidRPr="008746E3">
        <w:t xml:space="preserve">Turvallisuuslupaa edellyttävän </w:t>
      </w:r>
      <w:r>
        <w:t>säteilylähteen</w:t>
      </w:r>
      <w:r w:rsidRPr="008746E3">
        <w:t xml:space="preserve"> katoaminen, luvaton käyttö tai hallussapito.</w:t>
      </w:r>
    </w:p>
    <w:p w14:paraId="5B724B98" w14:textId="1867A6C6" w:rsidR="0009525B" w:rsidRPr="00814C5D" w:rsidRDefault="0009525B" w:rsidP="00F9444B">
      <w:pPr>
        <w:pStyle w:val="Luettelokappale"/>
        <w:numPr>
          <w:ilvl w:val="0"/>
          <w:numId w:val="12"/>
        </w:numPr>
      </w:pPr>
      <w:r>
        <w:t>Radioaktiivisen aineen mer</w:t>
      </w:r>
      <w:r w:rsidR="006974FC">
        <w:t>k</w:t>
      </w:r>
      <w:r>
        <w:t>ittävä leviäminen sisätilaan, ympäristöön tai viemäriverkkoon</w:t>
      </w:r>
      <w:r w:rsidR="005771EA">
        <w:t xml:space="preserve"> </w:t>
      </w:r>
      <w:r w:rsidR="005771EA" w:rsidRPr="00814C5D">
        <w:t>(</w:t>
      </w:r>
      <w:hyperlink w:anchor="RADIO" w:history="1">
        <w:r w:rsidR="005771EA" w:rsidRPr="00814C5D">
          <w:rPr>
            <w:rStyle w:val="Hyperlinkki"/>
          </w:rPr>
          <w:t>ks. liite 1</w:t>
        </w:r>
      </w:hyperlink>
      <w:r w:rsidR="005771EA" w:rsidRPr="00814C5D">
        <w:t>)</w:t>
      </w:r>
    </w:p>
    <w:p w14:paraId="4ACAFCC1" w14:textId="77777777" w:rsidR="0009525B" w:rsidRPr="008746E3" w:rsidRDefault="0009525B" w:rsidP="00F9444B">
      <w:pPr>
        <w:pStyle w:val="Luettelokappale"/>
        <w:numPr>
          <w:ilvl w:val="0"/>
          <w:numId w:val="12"/>
        </w:numPr>
      </w:pPr>
      <w:r w:rsidRPr="008746E3">
        <w:t>Poikkeavat havainnot ja tiedot, joilla voi olla olennaista merkitystä säteilyturvallisuuden kannalta.</w:t>
      </w:r>
    </w:p>
    <w:p w14:paraId="5260D74E" w14:textId="77777777" w:rsidR="00300270" w:rsidRDefault="00300270">
      <w:pPr>
        <w:spacing w:after="160" w:line="259" w:lineRule="auto"/>
        <w:rPr>
          <w:b/>
          <w:bCs/>
          <w:i/>
          <w:iCs/>
        </w:rPr>
      </w:pPr>
      <w:r>
        <w:rPr>
          <w:b/>
          <w:bCs/>
          <w:i/>
          <w:iCs/>
        </w:rPr>
        <w:br w:type="page"/>
      </w:r>
    </w:p>
    <w:p w14:paraId="4812F7C6" w14:textId="7DCA3BB0" w:rsidR="0009525B" w:rsidRPr="008B5AED" w:rsidRDefault="0009525B" w:rsidP="0009525B">
      <w:pPr>
        <w:rPr>
          <w:b/>
          <w:bCs/>
          <w:i/>
          <w:iCs/>
        </w:rPr>
      </w:pPr>
      <w:r w:rsidRPr="008B5AED">
        <w:rPr>
          <w:b/>
          <w:bCs/>
          <w:i/>
          <w:iCs/>
        </w:rPr>
        <w:lastRenderedPageBreak/>
        <w:t>3.2.1.3. Vähäisempi säteilyturvallisuuspoikkeama</w:t>
      </w:r>
    </w:p>
    <w:p w14:paraId="1AB8518E" w14:textId="77777777" w:rsidR="0009525B" w:rsidRDefault="0009525B" w:rsidP="0009525B"/>
    <w:p w14:paraId="2C1D7A45" w14:textId="77777777" w:rsidR="0009525B" w:rsidRDefault="0009525B" w:rsidP="0009525B">
      <w:r w:rsidRPr="005B3EFB">
        <w:t xml:space="preserve">Vähäisempiä säteilyturvallisuuspoikkeamia ovat </w:t>
      </w:r>
    </w:p>
    <w:p w14:paraId="01E88010" w14:textId="77777777" w:rsidR="0009525B" w:rsidRDefault="0009525B" w:rsidP="00F9444B">
      <w:pPr>
        <w:pStyle w:val="Luettelokappale"/>
        <w:numPr>
          <w:ilvl w:val="0"/>
          <w:numId w:val="13"/>
        </w:numPr>
      </w:pPr>
      <w:r>
        <w:t>N</w:t>
      </w:r>
      <w:r w:rsidRPr="005B3EFB">
        <w:t>e potilaalle aiheutuneet säteilyturvallisuuspoikkeamat, joista ei aiheudu merkittävää lääketieteellistä altistusta</w:t>
      </w:r>
      <w:r>
        <w:t>.</w:t>
      </w:r>
      <w:r w:rsidRPr="005B3EFB">
        <w:t xml:space="preserve"> </w:t>
      </w:r>
    </w:p>
    <w:p w14:paraId="4F8594DE" w14:textId="77777777" w:rsidR="0009525B" w:rsidRDefault="0009525B" w:rsidP="00F9444B">
      <w:pPr>
        <w:pStyle w:val="Luettelokappale"/>
        <w:numPr>
          <w:ilvl w:val="0"/>
          <w:numId w:val="13"/>
        </w:numPr>
      </w:pPr>
      <w:r>
        <w:t>T</w:t>
      </w:r>
      <w:r w:rsidRPr="005B3EFB">
        <w:t>yöperäistä ja</w:t>
      </w:r>
      <w:r>
        <w:t xml:space="preserve"> </w:t>
      </w:r>
      <w:r w:rsidRPr="005B3EFB">
        <w:t>väestön altistusta koskevat säteilytuvallisuuspoikkeamat, joissa kertatapahtumasta aiheutuva altistus on pienempi kuin puolet toimintaan asetetusta annosrajoituksesta tai kolme kymmenesosaa ekvivalenttiannoksena säädetystä annosrajasta.</w:t>
      </w:r>
      <w:r>
        <w:t xml:space="preserve"> </w:t>
      </w:r>
    </w:p>
    <w:p w14:paraId="52ACE530" w14:textId="0CD80F15" w:rsidR="0009525B" w:rsidRDefault="0009525B" w:rsidP="00F9444B">
      <w:pPr>
        <w:pStyle w:val="Luettelokappale"/>
        <w:numPr>
          <w:ilvl w:val="0"/>
          <w:numId w:val="13"/>
        </w:numPr>
      </w:pPr>
      <w:r>
        <w:t>Näihin säteilyturvallisuuspoikkeamiin kuuluvat pääasiassa kaikki natiivitutkimuspoikkeamat, tietokon</w:t>
      </w:r>
      <w:r w:rsidR="00734D6E">
        <w:t>e</w:t>
      </w:r>
      <w:r>
        <w:t xml:space="preserve">tomografiatutkimuksissa esimerkiksi pelkästään ylimääräiset </w:t>
      </w:r>
      <w:proofErr w:type="spellStart"/>
      <w:r>
        <w:t>topogafiakuvaukset</w:t>
      </w:r>
      <w:proofErr w:type="spellEnd"/>
      <w:r>
        <w:t xml:space="preserve">. </w:t>
      </w:r>
    </w:p>
    <w:p w14:paraId="4DE1396E" w14:textId="77777777" w:rsidR="0009525B" w:rsidRDefault="0009525B" w:rsidP="0009525B"/>
    <w:p w14:paraId="54650661" w14:textId="77777777" w:rsidR="0009525B" w:rsidRPr="006E0CC8" w:rsidRDefault="0009525B" w:rsidP="006E0CC8">
      <w:pPr>
        <w:pStyle w:val="Otsikko30"/>
        <w:rPr>
          <w:rFonts w:ascii="Trebuchet MS" w:hAnsi="Trebuchet MS"/>
          <w:color w:val="auto"/>
        </w:rPr>
      </w:pPr>
      <w:bookmarkStart w:id="15" w:name="_Toc194499788"/>
      <w:r w:rsidRPr="006E0CC8">
        <w:rPr>
          <w:rFonts w:ascii="Trebuchet MS" w:hAnsi="Trebuchet MS"/>
          <w:color w:val="auto"/>
        </w:rPr>
        <w:t>3.2.2. Tilanteen arviointi</w:t>
      </w:r>
      <w:bookmarkEnd w:id="15"/>
    </w:p>
    <w:p w14:paraId="42B293C6" w14:textId="77777777" w:rsidR="0009525B" w:rsidRDefault="0009525B" w:rsidP="0009525B">
      <w:pPr>
        <w:jc w:val="both"/>
      </w:pPr>
    </w:p>
    <w:p w14:paraId="57DBF948" w14:textId="77777777" w:rsidR="0009525B" w:rsidRDefault="0009525B" w:rsidP="0009525B">
      <w:pPr>
        <w:jc w:val="both"/>
      </w:pPr>
      <w:r w:rsidRPr="004C691B">
        <w:t>Säteilyturvallisuuspoikkeaman tilanteen arviointi tehdään järjestelmällisesti, jotta voidaan varmistaa turvallisuus ja ryhtyä tarvittaviin toimenpiteisiin.</w:t>
      </w:r>
    </w:p>
    <w:p w14:paraId="2CF71DA4" w14:textId="77777777" w:rsidR="0009525B" w:rsidRDefault="0009525B" w:rsidP="0009525B">
      <w:pPr>
        <w:jc w:val="both"/>
      </w:pPr>
    </w:p>
    <w:p w14:paraId="1F38F84B" w14:textId="16165E91" w:rsidR="0009525B" w:rsidRDefault="0009525B" w:rsidP="0009525B">
      <w:pPr>
        <w:jc w:val="both"/>
      </w:pPr>
      <w:r>
        <w:t>Tilanteessa olevat havaitsevat, mikä poikkeama on kyseessä ja toimivat sen laajuuden mukaisesti</w:t>
      </w:r>
      <w:r w:rsidR="009A3DD0">
        <w:t xml:space="preserve"> </w:t>
      </w:r>
      <w:r>
        <w:t>(esim. väärän potilaan kuvaus, laitteiston vika, työntekijän tai väestön altistus, säteilylähteen rikkoutuminen); Potilas poistetaan säteilykeilasta. Tunnistetaan ja rajataan säteilyvaarallinen alue. Jos mahdollista säteilylähde pysäytetään tai ainakin minimoidaan säteilyn vaikutukset.</w:t>
      </w:r>
      <w:r w:rsidR="009A3DD0">
        <w:t xml:space="preserve"> </w:t>
      </w:r>
      <w:r>
        <w:t>Tarvittaessa siirretään henkilöt pois säteilyvaaralliselta alueelta ja estetään ulkopuolisten pääsy altistusalueelle. Käytetään hengityssuojaimia, jos epäillään, että hengitysilmaan on päässyt radioaktiivisia aineita sekä estetään kontaminaation leviäminen, v</w:t>
      </w:r>
      <w:r w:rsidRPr="00825DE9">
        <w:t>ält</w:t>
      </w:r>
      <w:r>
        <w:t>etään</w:t>
      </w:r>
      <w:r w:rsidRPr="00825DE9">
        <w:t xml:space="preserve"> suoraa kosketusta ja pysy</w:t>
      </w:r>
      <w:r w:rsidR="009A3DD0">
        <w:t>tään</w:t>
      </w:r>
      <w:r w:rsidRPr="00825DE9">
        <w:t xml:space="preserve"> mahdollisimman kaukana säteilevästä materiaalista</w:t>
      </w:r>
      <w:r>
        <w:t>.</w:t>
      </w:r>
    </w:p>
    <w:p w14:paraId="679A154F" w14:textId="77777777" w:rsidR="0009525B" w:rsidRDefault="0009525B" w:rsidP="0009525B">
      <w:pPr>
        <w:jc w:val="both"/>
      </w:pPr>
    </w:p>
    <w:p w14:paraId="1D305D28" w14:textId="77777777" w:rsidR="0009525B" w:rsidRPr="006E0CC8" w:rsidRDefault="0009525B" w:rsidP="006E0CC8">
      <w:pPr>
        <w:pStyle w:val="Otsikko30"/>
        <w:rPr>
          <w:rFonts w:ascii="Trebuchet MS" w:hAnsi="Trebuchet MS"/>
          <w:color w:val="auto"/>
        </w:rPr>
      </w:pPr>
      <w:bookmarkStart w:id="16" w:name="_Toc194499789"/>
      <w:r w:rsidRPr="006E0CC8">
        <w:rPr>
          <w:rFonts w:ascii="Trebuchet MS" w:hAnsi="Trebuchet MS"/>
          <w:color w:val="auto"/>
        </w:rPr>
        <w:t>3.2.3. Välittömät toimenpiteet</w:t>
      </w:r>
      <w:bookmarkEnd w:id="16"/>
    </w:p>
    <w:p w14:paraId="637278C2" w14:textId="77777777" w:rsidR="0009525B" w:rsidRDefault="0009525B" w:rsidP="0009525B">
      <w:pPr>
        <w:jc w:val="both"/>
      </w:pPr>
    </w:p>
    <w:p w14:paraId="398F9147" w14:textId="77777777" w:rsidR="0009525B" w:rsidRDefault="0009525B" w:rsidP="0009525B">
      <w:pPr>
        <w:jc w:val="both"/>
      </w:pPr>
      <w:r w:rsidRPr="00DB3934">
        <w:t xml:space="preserve">Säteilytyön voi yksittäisessä tutkimuksessa keskeyttää tutkimuksen suorittaja, mikäli hän katsoo sen turvallisuuden kannalta tarpeelliseksi. Osastonylilääkäri tai apulaisylilääkäri voi määrätä säteilyn käytön keskeytettäväksi oman yksikkönsä tutkimushuoneessa havaitessaan oleellisen turvallisuusongelman ja informoida / kysyä toimintaohjeita </w:t>
      </w:r>
      <w:proofErr w:type="spellStart"/>
      <w:r w:rsidRPr="00DB3934">
        <w:t>STV:ltä</w:t>
      </w:r>
      <w:proofErr w:type="spellEnd"/>
      <w:r w:rsidRPr="00DB3934">
        <w:t xml:space="preserve">. </w:t>
      </w:r>
    </w:p>
    <w:p w14:paraId="53C532B9" w14:textId="77777777" w:rsidR="0009525B" w:rsidRDefault="0009525B" w:rsidP="0009525B">
      <w:pPr>
        <w:jc w:val="both"/>
      </w:pPr>
    </w:p>
    <w:p w14:paraId="4F37CC8E" w14:textId="77777777" w:rsidR="0009525B" w:rsidRPr="00DB3934" w:rsidRDefault="0009525B" w:rsidP="0009525B">
      <w:pPr>
        <w:jc w:val="both"/>
      </w:pPr>
      <w:r w:rsidRPr="00DB3934">
        <w:t xml:space="preserve">STV konsultoi tarvittaessa </w:t>
      </w:r>
      <w:proofErr w:type="spellStart"/>
      <w:r w:rsidRPr="00DB3934">
        <w:t>STA:ta</w:t>
      </w:r>
      <w:proofErr w:type="spellEnd"/>
      <w:r w:rsidRPr="00DB3934">
        <w:t xml:space="preserve"> ja </w:t>
      </w:r>
      <w:proofErr w:type="spellStart"/>
      <w:r w:rsidRPr="00DB3934">
        <w:t>LFA:ta</w:t>
      </w:r>
      <w:proofErr w:type="spellEnd"/>
      <w:r w:rsidRPr="00DB3934">
        <w:t xml:space="preserve"> ja voi määrätä säteilylaitteen käytön keskeytettäväksi, mikäli se säteilyturvallisuuden kannalta on perusteltua. Lääkintätekniikan osaston STV voi määrätä säteilylähteen käytön keskeytettäväksi, mikäli laite ei täytä teknisiä vaatimusmäärityksiä. </w:t>
      </w:r>
    </w:p>
    <w:p w14:paraId="2AAF4C43" w14:textId="77777777" w:rsidR="0009525B" w:rsidRPr="00DB3934" w:rsidRDefault="0009525B" w:rsidP="0009525B">
      <w:pPr>
        <w:jc w:val="both"/>
      </w:pPr>
    </w:p>
    <w:p w14:paraId="220D76AA" w14:textId="77777777" w:rsidR="0009525B" w:rsidRDefault="0009525B" w:rsidP="0009525B">
      <w:pPr>
        <w:jc w:val="both"/>
      </w:pPr>
      <w:r w:rsidRPr="00DB3934">
        <w:t>Onnettomuustilanteessa välittömät toimenpiteet hoitavat kyseisen tutkimuksen suorituksesta vastaava röntgenhoitaja ja radiologi. Em. henkilöt tiedottavat tilanteesta osastonylilääkäriä, joka ottaa johtovastuun onnettomuustilanteessa.</w:t>
      </w:r>
      <w:r>
        <w:t xml:space="preserve"> </w:t>
      </w:r>
    </w:p>
    <w:p w14:paraId="798E26CE" w14:textId="77777777" w:rsidR="0009525B" w:rsidRDefault="0009525B" w:rsidP="0009525B">
      <w:pPr>
        <w:jc w:val="both"/>
      </w:pPr>
    </w:p>
    <w:p w14:paraId="5D739EE0" w14:textId="4132B3BC" w:rsidR="0009525B" w:rsidRDefault="0009525B" w:rsidP="0009525B">
      <w:r>
        <w:t xml:space="preserve">Tapahtumassa mukana olevat säteilytyöntekijät </w:t>
      </w:r>
      <w:r w:rsidRPr="00694A42">
        <w:t>ilmoitettava</w:t>
      </w:r>
      <w:r>
        <w:t>t</w:t>
      </w:r>
      <w:r w:rsidRPr="00694A42">
        <w:t xml:space="preserve"> säteilyturvallisuuspoikkeamasta aiheutuneesta altistuksesta ja sen syistä</w:t>
      </w:r>
      <w:r>
        <w:t xml:space="preserve"> </w:t>
      </w:r>
      <w:r w:rsidRPr="00694A42">
        <w:t>altistuneelle työntekijälle</w:t>
      </w:r>
      <w:r>
        <w:t>, potila</w:t>
      </w:r>
      <w:r w:rsidR="00734D6E">
        <w:t>a</w:t>
      </w:r>
      <w:r>
        <w:t xml:space="preserve">lle sekä </w:t>
      </w:r>
      <w:r w:rsidRPr="00694A42">
        <w:t>mahdollisuuksien mukaan muille altistuneille.</w:t>
      </w:r>
      <w:r>
        <w:t xml:space="preserve"> Jos säteilyturvallisuuspoikkeama johtaa tarkempiin </w:t>
      </w:r>
      <w:r>
        <w:lastRenderedPageBreak/>
        <w:t>selvittelyihin, tarkemman se</w:t>
      </w:r>
      <w:r w:rsidR="00734D6E">
        <w:t>l</w:t>
      </w:r>
      <w:r>
        <w:t xml:space="preserve">vityksen antaminen altistuksen kohteelle sovitaan hoitavan lääkärin, </w:t>
      </w:r>
      <w:proofErr w:type="spellStart"/>
      <w:r>
        <w:t>STV:n</w:t>
      </w:r>
      <w:proofErr w:type="spellEnd"/>
      <w:r>
        <w:t xml:space="preserve">, </w:t>
      </w:r>
      <w:proofErr w:type="spellStart"/>
      <w:r>
        <w:t>LFA:n</w:t>
      </w:r>
      <w:proofErr w:type="spellEnd"/>
      <w:r>
        <w:t xml:space="preserve"> tai </w:t>
      </w:r>
      <w:proofErr w:type="spellStart"/>
      <w:r>
        <w:t>STA:n</w:t>
      </w:r>
      <w:proofErr w:type="spellEnd"/>
      <w:r>
        <w:t xml:space="preserve"> sekä laatukoordinaattorin kesken yhteistyössä. </w:t>
      </w:r>
    </w:p>
    <w:p w14:paraId="37A2E2E6" w14:textId="77777777" w:rsidR="0009525B" w:rsidRPr="00694A42" w:rsidRDefault="0009525B" w:rsidP="0009525B"/>
    <w:p w14:paraId="7EE75E21" w14:textId="7967148C" w:rsidR="0009525B" w:rsidRDefault="0009525B" w:rsidP="0009525B">
      <w:r>
        <w:t>R</w:t>
      </w:r>
      <w:r w:rsidRPr="005C52D6">
        <w:t>adioaktiivise</w:t>
      </w:r>
      <w:r>
        <w:t>e</w:t>
      </w:r>
      <w:r w:rsidRPr="005C52D6">
        <w:t>n ainee</w:t>
      </w:r>
      <w:r>
        <w:t>seen liittyvistä poikkeamista ilmoitetaan välittömästi isotooppiosaston säteilyturvallisuusvastaavall</w:t>
      </w:r>
      <w:r w:rsidR="00C274CA">
        <w:t>e</w:t>
      </w:r>
      <w:r>
        <w:t xml:space="preserve">, Timo Liimataiselle puh. </w:t>
      </w:r>
      <w:r w:rsidRPr="00095713">
        <w:t>0401346348</w:t>
      </w:r>
      <w:r>
        <w:t>.</w:t>
      </w:r>
    </w:p>
    <w:p w14:paraId="0D130A42" w14:textId="77777777" w:rsidR="0009525B" w:rsidRDefault="0009525B" w:rsidP="0009525B"/>
    <w:p w14:paraId="2E7D399B" w14:textId="77777777" w:rsidR="0009525B" w:rsidRDefault="0009525B" w:rsidP="0009525B">
      <w:r w:rsidRPr="00694A42">
        <w:t>Jos säteilyturvallisuuspoikkeama edellyttää viranomaiselta pelastustoimintaa tai suojelutoimia, toiminnanharjoittajan on osallistuttava niihin.</w:t>
      </w:r>
    </w:p>
    <w:p w14:paraId="1517A88F" w14:textId="77777777" w:rsidR="0009525B" w:rsidRDefault="0009525B" w:rsidP="0009525B"/>
    <w:p w14:paraId="47AA20BC" w14:textId="77777777" w:rsidR="0009525B" w:rsidRDefault="0009525B" w:rsidP="0009525B">
      <w:r w:rsidRPr="009944CE">
        <w:t xml:space="preserve">Kuvantamisen säteilyturvallisuusvastaava nimittää normaalista poikkeavan tilanteen tai </w:t>
      </w:r>
      <w:proofErr w:type="spellStart"/>
      <w:r w:rsidRPr="009944CE">
        <w:t>onnetto-muuden</w:t>
      </w:r>
      <w:proofErr w:type="spellEnd"/>
      <w:r w:rsidRPr="009944CE">
        <w:t xml:space="preserve"> syiden ja seurausten, säteilyaltistuksen ja korjaustoimenpiteiden ja raportoinnin </w:t>
      </w:r>
      <w:proofErr w:type="spellStart"/>
      <w:r w:rsidRPr="009944CE">
        <w:t>hoita-miseen</w:t>
      </w:r>
      <w:proofErr w:type="spellEnd"/>
      <w:r w:rsidRPr="009944CE">
        <w:t xml:space="preserve"> tutkijalautakunnan, johon tarpeen mukaan kuuluvat STV, LFA, STA, lääkintätekniikan edustaja, kyseisen vastuuyksikön ylilääkäri ja tarvittava määrä asiantuntijoit</w:t>
      </w:r>
      <w:r>
        <w:t>a.</w:t>
      </w:r>
    </w:p>
    <w:p w14:paraId="64B69B45" w14:textId="77777777" w:rsidR="0009525B" w:rsidRDefault="0009525B" w:rsidP="0009525B"/>
    <w:p w14:paraId="4C6F9123" w14:textId="77777777" w:rsidR="0009525B" w:rsidRPr="006E0CC8" w:rsidRDefault="0009525B" w:rsidP="006E0CC8">
      <w:pPr>
        <w:pStyle w:val="Otsikko30"/>
        <w:rPr>
          <w:rFonts w:ascii="Trebuchet MS" w:hAnsi="Trebuchet MS"/>
          <w:color w:val="auto"/>
        </w:rPr>
      </w:pPr>
      <w:bookmarkStart w:id="17" w:name="_Toc194499790"/>
      <w:r w:rsidRPr="006E0CC8">
        <w:rPr>
          <w:rFonts w:ascii="Trebuchet MS" w:hAnsi="Trebuchet MS"/>
          <w:color w:val="auto"/>
        </w:rPr>
        <w:t>3.2.4. Ilmoitusvelvollisuus</w:t>
      </w:r>
      <w:bookmarkEnd w:id="17"/>
    </w:p>
    <w:p w14:paraId="6F1FDB35" w14:textId="512608DD" w:rsidR="0009525B" w:rsidRDefault="0009525B" w:rsidP="0009525B">
      <w:proofErr w:type="spellStart"/>
      <w:r>
        <w:t>Pohteen</w:t>
      </w:r>
      <w:proofErr w:type="spellEnd"/>
      <w:r>
        <w:t xml:space="preserve"> kuvantamisen vastuualueella yksittäiset n</w:t>
      </w:r>
      <w:r w:rsidRPr="00C633D9">
        <w:t xml:space="preserve">atiivitoiminnan säteilyturvallisuuspoikkeamat ja ”läheltä piti” -tilanteet kirjataan </w:t>
      </w:r>
      <w:proofErr w:type="spellStart"/>
      <w:r w:rsidRPr="00C633D9">
        <w:t>Teamsiin</w:t>
      </w:r>
      <w:proofErr w:type="spellEnd"/>
      <w:r w:rsidRPr="00C633D9">
        <w:t xml:space="preserve"> Pohde Natiivikuvaus tiimin Laadunvarmistu</w:t>
      </w:r>
      <w:r w:rsidR="00734D6E">
        <w:t>s</w:t>
      </w:r>
      <w:r w:rsidRPr="00C633D9">
        <w:t xml:space="preserve">kansion vuosi-ilmoitus -Exceliin kunkin kuvantamisyksikön kohdalle. Taulukkoon kirjataan säteilyturvallisuuspoikkeaman tyyppi, syy ja myötävaikuttanut tekijä, lukumäärä sekä korjaavat toimenpiteet. Näiden taulukkojen pohjalta laatukoordinaattori </w:t>
      </w:r>
      <w:r>
        <w:t xml:space="preserve">seuraa säteilyturvallisuuspoikkeamia ja reagoi niihin tarpeen mukaan sekä </w:t>
      </w:r>
      <w:r w:rsidRPr="00C633D9">
        <w:t>ilmoittaa vuosittain säteilyturvallisuuspoikkeamien yhteenvetotiedot Säteilyturvallisuuskeskukselle</w:t>
      </w:r>
      <w:r>
        <w:t>.</w:t>
      </w:r>
    </w:p>
    <w:p w14:paraId="342964E2" w14:textId="77777777" w:rsidR="0009525B" w:rsidRDefault="0009525B" w:rsidP="0009525B"/>
    <w:p w14:paraId="331009D8" w14:textId="77777777" w:rsidR="0009525B" w:rsidRDefault="0009525B" w:rsidP="0009525B">
      <w:r w:rsidRPr="00C633D9">
        <w:t>Muista säteilyturvallisuuspoikkeamista ja ”läheltä piti” -tilanteista täytetään aina</w:t>
      </w:r>
      <w:r>
        <w:t xml:space="preserve"> </w:t>
      </w:r>
      <w:hyperlink r:id="rId16" w:history="1">
        <w:proofErr w:type="spellStart"/>
        <w:r w:rsidRPr="00573F19">
          <w:rPr>
            <w:rStyle w:val="Hyperlinkki"/>
          </w:rPr>
          <w:t>Sätelyturvallisuuspoikkeama</w:t>
        </w:r>
        <w:proofErr w:type="spellEnd"/>
        <w:r w:rsidRPr="00573F19">
          <w:rPr>
            <w:rStyle w:val="Hyperlinkki"/>
          </w:rPr>
          <w:t xml:space="preserve"> -lomake</w:t>
        </w:r>
      </w:hyperlink>
      <w:r w:rsidRPr="00C633D9">
        <w:t xml:space="preserve">, joka toimitetaan </w:t>
      </w:r>
      <w:r>
        <w:t xml:space="preserve">sähköpostilla </w:t>
      </w:r>
      <w:r w:rsidRPr="00C633D9">
        <w:t>laatukoordinaattorille</w:t>
      </w:r>
      <w:r>
        <w:t xml:space="preserve"> ja vastuufyysikolle (=LFA ja STA)</w:t>
      </w:r>
      <w:r w:rsidRPr="00C633D9">
        <w:t xml:space="preserve">. Lomake sijaitsee Intranetissä ja </w:t>
      </w:r>
      <w:proofErr w:type="spellStart"/>
      <w:r w:rsidRPr="00C633D9">
        <w:t>Teamsiin</w:t>
      </w:r>
      <w:proofErr w:type="spellEnd"/>
      <w:r w:rsidRPr="00C633D9">
        <w:t xml:space="preserve"> Pohde Natiivikuvaus tiimin Laadunvarmistu</w:t>
      </w:r>
      <w:r>
        <w:t>s</w:t>
      </w:r>
      <w:r w:rsidRPr="00C633D9">
        <w:t>kansiossa. Lomakkeeseen kirjataan kaikki pyydetyt tiedot, jotta altistunut pystytään jäljittämään ja saatu ylimääräinen annos laskemaan sekä tekemään tarvittava selvitys Säteilyturvakeskukselle. Lomakkeeseen kirjataan myös laitteen ilmoittama vikasyy. Säteilyannoksen arviointia varten kuvalevyille otetut kuvat säilytetään. Tapahtumas</w:t>
      </w:r>
      <w:r>
        <w:t>sa mukana olleet tekevät</w:t>
      </w:r>
      <w:r w:rsidRPr="00C633D9">
        <w:t xml:space="preserve"> myös </w:t>
      </w:r>
      <w:proofErr w:type="spellStart"/>
      <w:r w:rsidRPr="00C633D9">
        <w:t>HaiPro</w:t>
      </w:r>
      <w:proofErr w:type="spellEnd"/>
      <w:r w:rsidRPr="00C633D9">
        <w:t>–ilmoitu</w:t>
      </w:r>
      <w:r>
        <w:t>ksen</w:t>
      </w:r>
      <w:r w:rsidRPr="00C633D9">
        <w:t xml:space="preserve"> ja tarvittaessa ilmoitu</w:t>
      </w:r>
      <w:r>
        <w:t>ksen</w:t>
      </w:r>
      <w:r w:rsidRPr="00C633D9">
        <w:t xml:space="preserve"> Fimealle. </w:t>
      </w:r>
    </w:p>
    <w:p w14:paraId="095671D9" w14:textId="77777777" w:rsidR="0009525B" w:rsidRDefault="0009525B" w:rsidP="0009525B"/>
    <w:p w14:paraId="545A4528" w14:textId="46D70751" w:rsidR="0009525B" w:rsidRPr="00BD3C9A" w:rsidRDefault="0009525B" w:rsidP="0009525B">
      <w:r>
        <w:t>Vastuufyysikko arvioi potilaan saaman ylimääräisen altistuksen ja tekee m</w:t>
      </w:r>
      <w:r w:rsidRPr="00BD3C9A">
        <w:t>erkittävä</w:t>
      </w:r>
      <w:r>
        <w:t>stä</w:t>
      </w:r>
      <w:r w:rsidRPr="00BD3C9A">
        <w:t xml:space="preserve"> säteilyturvallisuuspoikkeama</w:t>
      </w:r>
      <w:r>
        <w:t>sta kirjallisen ilmoituksen</w:t>
      </w:r>
      <w:r w:rsidRPr="00BD3C9A">
        <w:t xml:space="preserve"> </w:t>
      </w:r>
      <w:r>
        <w:t xml:space="preserve">Säteilyturvakeskukselle. </w:t>
      </w:r>
      <w:r w:rsidRPr="00BD3C9A">
        <w:t>Vähäisem</w:t>
      </w:r>
      <w:r>
        <w:t>män</w:t>
      </w:r>
      <w:r w:rsidRPr="00BD3C9A">
        <w:t xml:space="preserve"> säteilyturvallisuuspoikkeama</w:t>
      </w:r>
      <w:r>
        <w:t xml:space="preserve">n laatukoordinaattori ilmoittaa Säteilyturvallisuuskeskukselle </w:t>
      </w:r>
      <w:r w:rsidR="00A73118">
        <w:t>vuosittain yhteenvetotietona</w:t>
      </w:r>
      <w:r>
        <w:t xml:space="preserve">. </w:t>
      </w:r>
    </w:p>
    <w:p w14:paraId="5766B023" w14:textId="77777777" w:rsidR="001C1F72" w:rsidRDefault="001C1F72" w:rsidP="0009525B"/>
    <w:p w14:paraId="623945B6" w14:textId="60702511" w:rsidR="001C1F72" w:rsidRDefault="001C1F72" w:rsidP="0009525B">
      <w:r w:rsidRPr="001C1F72">
        <w:t>Säteilyturvallisuuspoikkeamasta ilmoittamisen prosessikaavio</w:t>
      </w:r>
      <w:r>
        <w:t xml:space="preserve">, liite 4. </w:t>
      </w:r>
    </w:p>
    <w:p w14:paraId="4FA4EB53" w14:textId="77777777" w:rsidR="001C1F72" w:rsidRDefault="001C1F72" w:rsidP="0009525B"/>
    <w:p w14:paraId="1A44771F" w14:textId="12D72097" w:rsidR="0009525B" w:rsidRPr="005C52D6" w:rsidRDefault="0009525B" w:rsidP="0009525B">
      <w:pPr>
        <w:rPr>
          <w:b/>
          <w:bCs/>
          <w:i/>
          <w:iCs/>
        </w:rPr>
      </w:pPr>
      <w:r>
        <w:rPr>
          <w:b/>
          <w:bCs/>
          <w:i/>
          <w:iCs/>
        </w:rPr>
        <w:t xml:space="preserve">3.2.4.1 </w:t>
      </w:r>
      <w:r w:rsidRPr="005C52D6">
        <w:rPr>
          <w:b/>
          <w:bCs/>
          <w:i/>
          <w:iCs/>
        </w:rPr>
        <w:t>Vakava</w:t>
      </w:r>
      <w:r>
        <w:rPr>
          <w:b/>
          <w:bCs/>
          <w:i/>
          <w:iCs/>
        </w:rPr>
        <w:t>,</w:t>
      </w:r>
      <w:r w:rsidR="00734D6E">
        <w:rPr>
          <w:b/>
          <w:bCs/>
          <w:i/>
          <w:iCs/>
        </w:rPr>
        <w:t xml:space="preserve"> </w:t>
      </w:r>
      <w:r>
        <w:rPr>
          <w:b/>
          <w:bCs/>
          <w:i/>
          <w:iCs/>
        </w:rPr>
        <w:t xml:space="preserve">viipymättä puhelimitse ilmoitettava </w:t>
      </w:r>
      <w:r w:rsidRPr="005C52D6">
        <w:rPr>
          <w:b/>
          <w:bCs/>
          <w:i/>
          <w:iCs/>
        </w:rPr>
        <w:t>säteilyturvallisuuspoikke</w:t>
      </w:r>
      <w:r w:rsidR="00734D6E">
        <w:rPr>
          <w:b/>
          <w:bCs/>
          <w:i/>
          <w:iCs/>
        </w:rPr>
        <w:t>a</w:t>
      </w:r>
      <w:r w:rsidRPr="005C52D6">
        <w:rPr>
          <w:b/>
          <w:bCs/>
          <w:i/>
          <w:iCs/>
        </w:rPr>
        <w:t>ma</w:t>
      </w:r>
    </w:p>
    <w:p w14:paraId="4F9AADBD" w14:textId="77777777" w:rsidR="0009525B" w:rsidRDefault="0009525B" w:rsidP="0009525B"/>
    <w:p w14:paraId="7C07FE74" w14:textId="77777777" w:rsidR="0009525B" w:rsidRDefault="0009525B" w:rsidP="0009525B">
      <w:r>
        <w:t>V</w:t>
      </w:r>
      <w:r w:rsidRPr="005C52D6">
        <w:t xml:space="preserve">akava säteilyturvallisuuspoikkeama </w:t>
      </w:r>
      <w:r>
        <w:t>i</w:t>
      </w:r>
      <w:r w:rsidRPr="005C52D6">
        <w:t>lmoit</w:t>
      </w:r>
      <w:r>
        <w:t>etaan</w:t>
      </w:r>
      <w:r w:rsidRPr="005C52D6">
        <w:t xml:space="preserve"> soittamalla STUKin vaihteeseen 09 759 881. </w:t>
      </w:r>
      <w:r>
        <w:t>I</w:t>
      </w:r>
      <w:r w:rsidRPr="005C52D6">
        <w:t xml:space="preserve">lmoitus </w:t>
      </w:r>
      <w:r>
        <w:t xml:space="preserve">tehdään </w:t>
      </w:r>
      <w:r w:rsidRPr="005C52D6">
        <w:t>virka-aikana samana päivänä ja virka-ajan jälkeen seuraavana virkapäivänä. Jos tapahtuma edellyttää toimenpiteitä pelastustoimelta, ensihoidolta tai poliisilta, ilmoit</w:t>
      </w:r>
      <w:r>
        <w:t>etaan</w:t>
      </w:r>
      <w:r w:rsidRPr="005C52D6">
        <w:t xml:space="preserve"> siitä yleiseen hätänumeroon 112.</w:t>
      </w:r>
    </w:p>
    <w:p w14:paraId="59B99D54" w14:textId="77777777" w:rsidR="0009525B" w:rsidRDefault="0009525B" w:rsidP="0009525B"/>
    <w:p w14:paraId="40D57CA7" w14:textId="77777777" w:rsidR="0009525B" w:rsidRPr="00AF72BB" w:rsidRDefault="0009525B" w:rsidP="0009525B">
      <w:r w:rsidRPr="00AF72BB">
        <w:lastRenderedPageBreak/>
        <w:t>Kun teet ilmoituksen STUKille puhelimitse, kerro seuraavat tiedot säteilyturvallisuuspoikkeamasta:</w:t>
      </w:r>
    </w:p>
    <w:p w14:paraId="591BE40A" w14:textId="77777777" w:rsidR="0009525B" w:rsidRPr="00AF72BB" w:rsidRDefault="0009525B" w:rsidP="00F9444B">
      <w:pPr>
        <w:numPr>
          <w:ilvl w:val="0"/>
          <w:numId w:val="14"/>
        </w:numPr>
      </w:pPr>
      <w:r w:rsidRPr="00AF72BB">
        <w:t>Mitä on tapahtunut?</w:t>
      </w:r>
    </w:p>
    <w:p w14:paraId="1E083784" w14:textId="77777777" w:rsidR="0009525B" w:rsidRPr="00AF72BB" w:rsidRDefault="0009525B" w:rsidP="00F9444B">
      <w:pPr>
        <w:numPr>
          <w:ilvl w:val="0"/>
          <w:numId w:val="14"/>
        </w:numPr>
      </w:pPr>
      <w:r w:rsidRPr="00AF72BB">
        <w:t>Missä on tapahtunut?</w:t>
      </w:r>
    </w:p>
    <w:p w14:paraId="3C467B4D" w14:textId="77777777" w:rsidR="0009525B" w:rsidRPr="00AF72BB" w:rsidRDefault="0009525B" w:rsidP="00F9444B">
      <w:pPr>
        <w:numPr>
          <w:ilvl w:val="0"/>
          <w:numId w:val="14"/>
        </w:numPr>
      </w:pPr>
      <w:r w:rsidRPr="00AF72BB">
        <w:t>Milloin tapahtuma on ollut tai alkanut?</w:t>
      </w:r>
    </w:p>
    <w:p w14:paraId="76F50339" w14:textId="77777777" w:rsidR="0009525B" w:rsidRPr="00AF72BB" w:rsidRDefault="0009525B" w:rsidP="00F9444B">
      <w:pPr>
        <w:numPr>
          <w:ilvl w:val="0"/>
          <w:numId w:val="14"/>
        </w:numPr>
      </w:pPr>
      <w:r w:rsidRPr="00AF72BB">
        <w:t>Kuka hoitaa tilannetta ja keneen voi olla yhteydessä (puhelinnumero)?</w:t>
      </w:r>
    </w:p>
    <w:p w14:paraId="3089A223" w14:textId="77777777" w:rsidR="0009525B" w:rsidRPr="00AF72BB" w:rsidRDefault="0009525B" w:rsidP="00F9444B">
      <w:pPr>
        <w:numPr>
          <w:ilvl w:val="0"/>
          <w:numId w:val="14"/>
        </w:numPr>
      </w:pPr>
      <w:r w:rsidRPr="00AF72BB">
        <w:t>Miten säteilyturvallisuuspoikkeaman hoito jatkuu ja tarvitaanko STUKilta toimia?</w:t>
      </w:r>
    </w:p>
    <w:p w14:paraId="2B1DD914" w14:textId="77777777" w:rsidR="0009525B" w:rsidRPr="00AF72BB" w:rsidRDefault="0009525B" w:rsidP="0009525B">
      <w:r>
        <w:t>P</w:t>
      </w:r>
      <w:r w:rsidRPr="00AF72BB">
        <w:t xml:space="preserve">uhelimitse tehtävä ilmoitus </w:t>
      </w:r>
      <w:r>
        <w:t>v</w:t>
      </w:r>
      <w:r w:rsidRPr="00AF72BB">
        <w:t>ahvist</w:t>
      </w:r>
      <w:r>
        <w:t>etaan</w:t>
      </w:r>
      <w:r w:rsidRPr="00AF72BB">
        <w:t xml:space="preserve"> viipymättä kirjallisesti.</w:t>
      </w:r>
    </w:p>
    <w:p w14:paraId="331DAF3B" w14:textId="77777777" w:rsidR="0009525B" w:rsidRDefault="0009525B" w:rsidP="0009525B"/>
    <w:p w14:paraId="14D8318B" w14:textId="597039BA" w:rsidR="0009525B" w:rsidRDefault="0009525B" w:rsidP="0009525B">
      <w:r>
        <w:t xml:space="preserve">Kuvantamisen vastuualueella ilmoituksen tekee säteilyturvallisuusvastaava tai jos hän </w:t>
      </w:r>
      <w:proofErr w:type="gramStart"/>
      <w:r>
        <w:t xml:space="preserve">tai  </w:t>
      </w:r>
      <w:proofErr w:type="spellStart"/>
      <w:r>
        <w:t>STV</w:t>
      </w:r>
      <w:proofErr w:type="gramEnd"/>
      <w:r w:rsidR="00A65F69">
        <w:t>:n</w:t>
      </w:r>
      <w:proofErr w:type="spellEnd"/>
      <w:r w:rsidR="00A65F69">
        <w:t xml:space="preserve"> sijainen</w:t>
      </w:r>
      <w:r>
        <w:t xml:space="preserve"> ei ole tavoitettavissa, niin vastuufyysikko tai </w:t>
      </w:r>
      <w:r w:rsidRPr="008B5AED">
        <w:t>kyseisen tutkimuksen suorituksesta vastaava radiologi</w:t>
      </w:r>
      <w:r>
        <w:t>.</w:t>
      </w:r>
    </w:p>
    <w:p w14:paraId="44F1636F" w14:textId="77777777" w:rsidR="0009525B" w:rsidRDefault="0009525B" w:rsidP="0009525B"/>
    <w:p w14:paraId="7B806D2A" w14:textId="77777777" w:rsidR="0009525B" w:rsidRPr="005C52D6" w:rsidRDefault="0009525B" w:rsidP="0009525B">
      <w:pPr>
        <w:rPr>
          <w:b/>
          <w:bCs/>
          <w:i/>
          <w:iCs/>
        </w:rPr>
      </w:pPr>
      <w:r>
        <w:rPr>
          <w:b/>
          <w:bCs/>
          <w:i/>
          <w:iCs/>
        </w:rPr>
        <w:t>3.2.4.2. Merkittävä, k</w:t>
      </w:r>
      <w:r w:rsidRPr="005C52D6">
        <w:rPr>
          <w:b/>
          <w:bCs/>
          <w:i/>
          <w:iCs/>
        </w:rPr>
        <w:t>irjallisesti ilmoitettava säteilyturvallisuuspoikkeama</w:t>
      </w:r>
    </w:p>
    <w:p w14:paraId="08E8EE48" w14:textId="77777777" w:rsidR="0009525B" w:rsidRPr="006E07C5" w:rsidRDefault="0009525B" w:rsidP="0009525B">
      <w:pPr>
        <w:spacing w:before="100" w:beforeAutospacing="1" w:after="100" w:afterAutospacing="1"/>
      </w:pPr>
      <w:r w:rsidRPr="006E07C5">
        <w:t>Muista kuin vakavista viipymättä ilmoitettavista säteilyturvallisuuspoikkeamista voi</w:t>
      </w:r>
      <w:r>
        <w:t>daan</w:t>
      </w:r>
      <w:r w:rsidRPr="006E07C5">
        <w:t xml:space="preserve"> tehdä ilmoitu</w:t>
      </w:r>
      <w:r>
        <w:t>s</w:t>
      </w:r>
      <w:r w:rsidRPr="006E07C5">
        <w:t xml:space="preserve"> pelkästään kirjallisesti. Kirjallinen ilmoitus on tehtävä mahdollisimman pian, kuitenkin viimeistään kahden viikon kuluessa säteilyturvallisuuspoikkeaman havaitsemisesta. Ilmoituksen tekemiseen ja puhelimitse tehdyn ilmoituksen vahvistamiseen voi käyttää STUKin lomaketta: </w:t>
      </w:r>
      <w:hyperlink r:id="rId17" w:history="1">
        <w:r w:rsidRPr="00AF72BB">
          <w:rPr>
            <w:rStyle w:val="Hyperlinkki"/>
          </w:rPr>
          <w:t>Ilmoitus säteilyturvallisuuspoikkeamasta</w:t>
        </w:r>
      </w:hyperlink>
      <w:r w:rsidRPr="006E07C5">
        <w:t>.</w:t>
      </w:r>
    </w:p>
    <w:p w14:paraId="6B09E3BF" w14:textId="77777777" w:rsidR="0009525B" w:rsidRPr="006E07C5" w:rsidRDefault="0009525B" w:rsidP="0009525B">
      <w:pPr>
        <w:spacing w:before="100" w:beforeAutospacing="1" w:after="100" w:afterAutospacing="1"/>
      </w:pPr>
      <w:r w:rsidRPr="006E07C5">
        <w:t xml:space="preserve">Ilmoituksessa tulee olla selvitys säteilyturvallisuuspoikkeamaan johtaneista syistä, aiheutuneista altistuksista, seurauksista ja korjaavista toimenpiteistä, joilla estetään samankaltaiset tapahtumat. Selvitysten tuloksista ja korjaavista toimenpiteistä on ilmoitettava STUKille viimeistään kahden kuukauden kuluttua säteilyturvallisuuspoikkeaman havaitsemisesta. Selvitys säteilyturvallisuuspoikkeamasta voidaan tehdä täyttämällä kohta 5 lomakkeessa: </w:t>
      </w:r>
      <w:hyperlink r:id="rId18" w:history="1">
        <w:r w:rsidRPr="00AF72BB">
          <w:rPr>
            <w:rStyle w:val="Hyperlinkki"/>
          </w:rPr>
          <w:t>Ilmoitus säteilyturvallisuuspoikkeamasta</w:t>
        </w:r>
      </w:hyperlink>
      <w:r w:rsidRPr="006E07C5">
        <w:t>.</w:t>
      </w:r>
    </w:p>
    <w:p w14:paraId="7572FAF0" w14:textId="77777777" w:rsidR="0009525B" w:rsidRDefault="0009525B" w:rsidP="0009525B">
      <w:pPr>
        <w:spacing w:before="100" w:beforeAutospacing="1" w:after="100" w:afterAutospacing="1"/>
      </w:pPr>
      <w:r>
        <w:t>Kuvantamisen vastuualueella v</w:t>
      </w:r>
      <w:r w:rsidRPr="006E07C5">
        <w:t>iipymättä, kirjallisesti ilmoitettavan merkittävän säteilyturvallisuuspoikkeaman kriteerien täyttyessä kunkin modaliteetin vastuufyysikko tekee ilmoituksen Säteilyturvakeskukselle.</w:t>
      </w:r>
    </w:p>
    <w:p w14:paraId="5711C066" w14:textId="77777777" w:rsidR="0009525B" w:rsidRDefault="0009525B" w:rsidP="0009525B">
      <w:pPr>
        <w:spacing w:before="100" w:beforeAutospacing="1" w:after="100" w:afterAutospacing="1"/>
      </w:pPr>
    </w:p>
    <w:p w14:paraId="5F0EE298" w14:textId="77777777" w:rsidR="0009525B" w:rsidRPr="005C52D6" w:rsidRDefault="0009525B" w:rsidP="0009525B">
      <w:pPr>
        <w:rPr>
          <w:b/>
          <w:bCs/>
          <w:i/>
          <w:iCs/>
        </w:rPr>
      </w:pPr>
      <w:r>
        <w:rPr>
          <w:b/>
          <w:bCs/>
          <w:i/>
          <w:iCs/>
        </w:rPr>
        <w:t>3.2.4.3. Vähäisemmät, vuosittain yhteenvetotietona ilmoitettavat</w:t>
      </w:r>
      <w:r w:rsidRPr="005C52D6">
        <w:rPr>
          <w:b/>
          <w:bCs/>
          <w:i/>
          <w:iCs/>
        </w:rPr>
        <w:t xml:space="preserve"> säteilyturvallisuuspoikkeama</w:t>
      </w:r>
    </w:p>
    <w:p w14:paraId="5917BD61" w14:textId="77777777" w:rsidR="0009525B" w:rsidRDefault="0009525B" w:rsidP="0009525B"/>
    <w:p w14:paraId="7EC91C1C" w14:textId="77777777" w:rsidR="0009525B" w:rsidRDefault="0009525B" w:rsidP="0009525B">
      <w:r w:rsidRPr="006A5C82">
        <w:t>Toiminnanharjoittaja teke</w:t>
      </w:r>
      <w:r>
        <w:t>e</w:t>
      </w:r>
      <w:r w:rsidRPr="006A5C82">
        <w:t xml:space="preserve"> vuosittain yhteenvedon </w:t>
      </w:r>
      <w:r>
        <w:t xml:space="preserve">lääketieteellisistä </w:t>
      </w:r>
      <w:r w:rsidRPr="006A5C82">
        <w:t xml:space="preserve">säteilyturvallisuuspoikkeamista, jotka eivät ole viivytyksettä ilmoitettavia. Edellistä kalenterivuotta koskeva yhteenveto tulee ilmoittaa STUKille viimeistään 1. päivänä helmikuuta. </w:t>
      </w:r>
    </w:p>
    <w:p w14:paraId="04485144" w14:textId="77777777" w:rsidR="0009525B" w:rsidRPr="006A5C82" w:rsidRDefault="0009525B" w:rsidP="0009525B"/>
    <w:p w14:paraId="6562512D" w14:textId="77777777" w:rsidR="0009525B" w:rsidRPr="006A5C82" w:rsidRDefault="0009525B" w:rsidP="0009525B">
      <w:r w:rsidRPr="006A5C82">
        <w:t xml:space="preserve">Toiminnanharjoittajien tulee ilmoittaa vuosittain yhteenvetona </w:t>
      </w:r>
      <w:r>
        <w:t xml:space="preserve">myös </w:t>
      </w:r>
      <w:r w:rsidRPr="006A5C82">
        <w:t>työperäistä ja väestön altistusta koskevat säteilyturvallisuuspoikkeamat, joissa kertatapahtumasta aiheutuva altistus on pienempi kuin puolet toimintaan asetetusta annosrajoituksesta tai kolme kymmenesosaa ekvivalenttiannoksena säädetystä annosrajasta.</w:t>
      </w:r>
      <w:r>
        <w:t xml:space="preserve"> </w:t>
      </w:r>
      <w:r w:rsidRPr="006A5C82">
        <w:t>Ilmoitus tehdään toimialakohtaisella lomakkeella:</w:t>
      </w:r>
    </w:p>
    <w:p w14:paraId="07D12363" w14:textId="77777777" w:rsidR="0009525B" w:rsidRDefault="00DA214E" w:rsidP="0009525B">
      <w:hyperlink r:id="rId19" w:tgtFrame="_blank" w:history="1">
        <w:r w:rsidR="0009525B" w:rsidRPr="006A5C82">
          <w:rPr>
            <w:color w:val="0052A3"/>
            <w:u w:val="single"/>
          </w:rPr>
          <w:t xml:space="preserve">Yhteenvetotietojen ilmoittaminen terveydenhuollon ja eläinlääketieteen </w:t>
        </w:r>
        <w:proofErr w:type="spellStart"/>
        <w:r w:rsidR="0009525B" w:rsidRPr="006A5C82">
          <w:rPr>
            <w:color w:val="0052A3"/>
            <w:u w:val="single"/>
          </w:rPr>
          <w:t>säteilyturvallisuuspoikkeamista</w:t>
        </w:r>
        <w:r w:rsidR="0009525B" w:rsidRPr="006A5C82">
          <w:rPr>
            <w:color w:val="0052A3"/>
            <w:u w:val="single"/>
            <w:bdr w:val="none" w:sz="0" w:space="0" w:color="auto" w:frame="1"/>
          </w:rPr>
          <w:t>Linkki</w:t>
        </w:r>
        <w:proofErr w:type="spellEnd"/>
        <w:r w:rsidR="0009525B" w:rsidRPr="006A5C82">
          <w:rPr>
            <w:color w:val="0052A3"/>
            <w:u w:val="single"/>
            <w:bdr w:val="none" w:sz="0" w:space="0" w:color="auto" w:frame="1"/>
          </w:rPr>
          <w:t xml:space="preserve"> toiselle sivustolle</w:t>
        </w:r>
        <w:r w:rsidR="0009525B">
          <w:rPr>
            <w:color w:val="0052A3"/>
            <w:u w:val="single"/>
            <w:bdr w:val="none" w:sz="0" w:space="0" w:color="auto" w:frame="1"/>
          </w:rPr>
          <w:t>.</w:t>
        </w:r>
      </w:hyperlink>
    </w:p>
    <w:p w14:paraId="7D473FFD" w14:textId="77777777" w:rsidR="0009525B" w:rsidRPr="006A5C82" w:rsidRDefault="0009525B" w:rsidP="0009525B"/>
    <w:p w14:paraId="316EC180" w14:textId="77777777" w:rsidR="0009525B" w:rsidRPr="006A5C82" w:rsidRDefault="0009525B" w:rsidP="0009525B">
      <w:proofErr w:type="spellStart"/>
      <w:r>
        <w:lastRenderedPageBreak/>
        <w:t>Pohteen</w:t>
      </w:r>
      <w:proofErr w:type="spellEnd"/>
      <w:r>
        <w:t xml:space="preserve"> kuvantamisen vastuualueen vähäisempien </w:t>
      </w:r>
      <w:r w:rsidRPr="006A5C82">
        <w:t>säteilyturvallisuuspoikkeami</w:t>
      </w:r>
      <w:r>
        <w:t xml:space="preserve">en vuosittaisen yhteenvetotiedon STUKille ilmoittaa laatukoordinaattori. </w:t>
      </w:r>
    </w:p>
    <w:p w14:paraId="309BDA39" w14:textId="77777777" w:rsidR="00300270" w:rsidRDefault="00300270">
      <w:pPr>
        <w:spacing w:after="160" w:line="259" w:lineRule="auto"/>
        <w:rPr>
          <w:b/>
          <w:bCs/>
          <w:i/>
          <w:iCs/>
        </w:rPr>
      </w:pPr>
      <w:r>
        <w:rPr>
          <w:b/>
          <w:bCs/>
          <w:i/>
          <w:iCs/>
        </w:rPr>
        <w:br w:type="page"/>
      </w:r>
    </w:p>
    <w:p w14:paraId="4842E497" w14:textId="6830BBA7" w:rsidR="0009525B" w:rsidRPr="005C52D6" w:rsidRDefault="0009525B" w:rsidP="0009525B">
      <w:pPr>
        <w:rPr>
          <w:b/>
          <w:bCs/>
          <w:i/>
          <w:iCs/>
        </w:rPr>
      </w:pPr>
      <w:r>
        <w:rPr>
          <w:b/>
          <w:bCs/>
          <w:i/>
          <w:iCs/>
        </w:rPr>
        <w:lastRenderedPageBreak/>
        <w:t xml:space="preserve">3.2.4.3. </w:t>
      </w:r>
      <w:r w:rsidRPr="002E73F3">
        <w:rPr>
          <w:b/>
          <w:bCs/>
          <w:i/>
          <w:iCs/>
        </w:rPr>
        <w:t>Säteilyturvallisuuspoikkeamasta ilmoittaminen tapahtumaan liittyville henkilöille</w:t>
      </w:r>
    </w:p>
    <w:p w14:paraId="494855BD" w14:textId="77777777" w:rsidR="0009525B" w:rsidRPr="006E07C5" w:rsidRDefault="0009525B" w:rsidP="0009525B"/>
    <w:p w14:paraId="770E13A4" w14:textId="77777777" w:rsidR="0009525B" w:rsidRDefault="0009525B" w:rsidP="0009525B">
      <w:r w:rsidRPr="00694A42">
        <w:t xml:space="preserve">Toiminnanharjoittajan on viipymättä ilmoitettava säteilyturvallisuuspoikkeamasta aiheutuneesta </w:t>
      </w:r>
      <w:r>
        <w:t xml:space="preserve">kliinisesti </w:t>
      </w:r>
      <w:r w:rsidRPr="00694A42">
        <w:t>merkittävästä altistuksesta ja sen syistä:</w:t>
      </w:r>
    </w:p>
    <w:p w14:paraId="72146E90" w14:textId="77777777" w:rsidR="0009525B" w:rsidRPr="00694A42" w:rsidRDefault="0009525B" w:rsidP="0009525B"/>
    <w:p w14:paraId="14E29169" w14:textId="77777777" w:rsidR="0009525B" w:rsidRDefault="0009525B" w:rsidP="00F9444B">
      <w:pPr>
        <w:pStyle w:val="Luettelokappale"/>
        <w:numPr>
          <w:ilvl w:val="0"/>
          <w:numId w:val="15"/>
        </w:numPr>
      </w:pPr>
      <w:r>
        <w:t>A</w:t>
      </w:r>
      <w:r w:rsidRPr="00694A42">
        <w:t>ltistuneelle työntekijälle</w:t>
      </w:r>
    </w:p>
    <w:p w14:paraId="52F12FCD" w14:textId="77777777" w:rsidR="0009525B" w:rsidRDefault="0009525B" w:rsidP="00F9444B">
      <w:pPr>
        <w:pStyle w:val="Luettelokappale"/>
        <w:numPr>
          <w:ilvl w:val="1"/>
          <w:numId w:val="15"/>
        </w:numPr>
      </w:pPr>
      <w:r>
        <w:t>j</w:t>
      </w:r>
      <w:r w:rsidRPr="00A033E6">
        <w:t>os työntekijälle on aiheutunut työntekijän annosrajaa suurempi säteilyannos, on huolehdittava altistuneen työntekijän terveyden suojeluun liittyvistä säteilyyn perehtyneen työterveyslääkärin tarpeellisiksi katsomista toimista</w:t>
      </w:r>
      <w:r>
        <w:t xml:space="preserve">, esimerkiksi </w:t>
      </w:r>
      <w:proofErr w:type="spellStart"/>
      <w:r>
        <w:t>dekontaminaatiotoimenpiteet</w:t>
      </w:r>
      <w:proofErr w:type="spellEnd"/>
      <w:r>
        <w:t xml:space="preserve">, kiireelliset hoitotoimenpiteet, jatkotutkimukset tai ylimääräinen lääkärintarkastus. </w:t>
      </w:r>
    </w:p>
    <w:p w14:paraId="09C3B054" w14:textId="46251A1D" w:rsidR="0009525B" w:rsidRPr="00694A42" w:rsidRDefault="0009525B" w:rsidP="00F9444B">
      <w:pPr>
        <w:pStyle w:val="Luettelokappale"/>
        <w:numPr>
          <w:ilvl w:val="1"/>
          <w:numId w:val="15"/>
        </w:numPr>
      </w:pPr>
      <w:r>
        <w:t>kuvantamisen</w:t>
      </w:r>
      <w:r w:rsidR="00B03F6E">
        <w:t xml:space="preserve"> </w:t>
      </w:r>
      <w:r>
        <w:t>vastuualue</w:t>
      </w:r>
      <w:r w:rsidR="00E43ABD">
        <w:t>e</w:t>
      </w:r>
      <w:r>
        <w:t xml:space="preserve">lla otetaan yhteyttä </w:t>
      </w:r>
      <w:proofErr w:type="spellStart"/>
      <w:r>
        <w:t>Pohteen</w:t>
      </w:r>
      <w:proofErr w:type="spellEnd"/>
      <w:r>
        <w:t xml:space="preserve"> kyseisen alueen työtervey</w:t>
      </w:r>
      <w:r w:rsidR="00B03F6E">
        <w:t>s</w:t>
      </w:r>
      <w:r>
        <w:t xml:space="preserve">palveluja tuottavan yksikön </w:t>
      </w:r>
      <w:r w:rsidRPr="00237C89">
        <w:t>säteilyyn perehtynee</w:t>
      </w:r>
      <w:r>
        <w:t>seen</w:t>
      </w:r>
      <w:r w:rsidRPr="00237C89">
        <w:t xml:space="preserve"> työterveyslääkärin</w:t>
      </w:r>
      <w:r>
        <w:t xml:space="preserve"> kiireellisessä til</w:t>
      </w:r>
      <w:r w:rsidR="000674E4">
        <w:t>a</w:t>
      </w:r>
      <w:r>
        <w:t>nteessa soittamalla ja muutoin ajanvarauksella. Päivysty</w:t>
      </w:r>
      <w:r w:rsidR="006974FC">
        <w:t>s</w:t>
      </w:r>
      <w:r>
        <w:t>aika</w:t>
      </w:r>
      <w:r w:rsidR="00B03F6E">
        <w:t>a</w:t>
      </w:r>
      <w:r>
        <w:t xml:space="preserve">n otetaan yhteyttä </w:t>
      </w:r>
      <w:proofErr w:type="spellStart"/>
      <w:r>
        <w:t>Oysin</w:t>
      </w:r>
      <w:proofErr w:type="spellEnd"/>
      <w:r>
        <w:t xml:space="preserve"> päivystysyksikköön p. 08 3156174. Ilona: </w:t>
      </w:r>
      <w:hyperlink r:id="rId20" w:history="1">
        <w:r w:rsidRPr="0096196B">
          <w:rPr>
            <w:rStyle w:val="Hyperlinkki"/>
          </w:rPr>
          <w:t>Työterveyshuollon yhte</w:t>
        </w:r>
        <w:r>
          <w:rPr>
            <w:rStyle w:val="Hyperlinkki"/>
          </w:rPr>
          <w:t>ys</w:t>
        </w:r>
        <w:r w:rsidRPr="0096196B">
          <w:rPr>
            <w:rStyle w:val="Hyperlinkki"/>
          </w:rPr>
          <w:t>tiedot.</w:t>
        </w:r>
      </w:hyperlink>
    </w:p>
    <w:p w14:paraId="33504CB9" w14:textId="77777777" w:rsidR="0009525B" w:rsidRDefault="0009525B" w:rsidP="00F9444B">
      <w:pPr>
        <w:pStyle w:val="Luettelokappale"/>
        <w:numPr>
          <w:ilvl w:val="0"/>
          <w:numId w:val="15"/>
        </w:numPr>
      </w:pPr>
      <w:r>
        <w:t>L</w:t>
      </w:r>
      <w:r w:rsidRPr="00694A42">
        <w:t>ääketieteellisen altistuksen osalta lähetteen antajalle ja lääketieteellisen altistuksen vastuussa olevalle lääkärille sekä altistuneelle henkilölle tai tämän lailliselle edustajalle</w:t>
      </w:r>
      <w:r>
        <w:t xml:space="preserve">. Ohje </w:t>
      </w:r>
      <w:hyperlink r:id="rId21" w:history="1">
        <w:r w:rsidRPr="00A33681">
          <w:rPr>
            <w:rStyle w:val="Hyperlinkki"/>
          </w:rPr>
          <w:t>Potilaan ihoannosten seuranta toimenpideradiologiassa</w:t>
        </w:r>
      </w:hyperlink>
      <w:r>
        <w:t>.</w:t>
      </w:r>
    </w:p>
    <w:p w14:paraId="2A9C369E" w14:textId="77777777" w:rsidR="0009525B" w:rsidRDefault="0009525B" w:rsidP="00F9444B">
      <w:pPr>
        <w:pStyle w:val="Luettelokappale"/>
        <w:numPr>
          <w:ilvl w:val="0"/>
          <w:numId w:val="15"/>
        </w:numPr>
      </w:pPr>
      <w:r>
        <w:t>M</w:t>
      </w:r>
      <w:r w:rsidRPr="00694A42">
        <w:t>ahdollisuuksien mukaan muille altistuneille</w:t>
      </w:r>
      <w:r>
        <w:t xml:space="preserve"> (esim. tukihenkilö, tieteelliseen tutkimukseen osallistuva)</w:t>
      </w:r>
      <w:r w:rsidRPr="00694A42">
        <w:t>.</w:t>
      </w:r>
    </w:p>
    <w:p w14:paraId="45E803F8" w14:textId="77777777" w:rsidR="0009525B" w:rsidRPr="00694A42" w:rsidRDefault="0009525B" w:rsidP="0009525B"/>
    <w:p w14:paraId="70ED2040" w14:textId="77777777" w:rsidR="0009525B" w:rsidRDefault="0009525B" w:rsidP="0009525B">
      <w:r w:rsidRPr="00694A42">
        <w:t>Jos säteilyturvallisuuspoikkeama edellyttää viranomaiselta pelastustoimintaa tai suojelutoimia, toiminnanharjoittajan on osallistuttava niihin.</w:t>
      </w:r>
    </w:p>
    <w:p w14:paraId="53FB2B50" w14:textId="77777777" w:rsidR="0009525B" w:rsidRDefault="0009525B" w:rsidP="0009525B"/>
    <w:p w14:paraId="65B983D6" w14:textId="77777777" w:rsidR="0009525B" w:rsidRDefault="0009525B" w:rsidP="0009525B">
      <w:pPr>
        <w:jc w:val="both"/>
      </w:pPr>
      <w:r>
        <w:t xml:space="preserve">Ohjeet poikkeavien tapahtumien ilmoittamiseen ja kirjaamiseen ohjeessa: </w:t>
      </w:r>
      <w:hyperlink r:id="rId22" w:history="1">
        <w:r w:rsidRPr="004029AA">
          <w:rPr>
            <w:rStyle w:val="Hyperlinkki"/>
          </w:rPr>
          <w:t>Poikkeavien tapahtumien ilmoittaminen ja kirjaaminen</w:t>
        </w:r>
      </w:hyperlink>
      <w:r>
        <w:t xml:space="preserve">. </w:t>
      </w:r>
    </w:p>
    <w:p w14:paraId="1903988A" w14:textId="77777777" w:rsidR="0009525B" w:rsidRDefault="0009525B" w:rsidP="0009525B"/>
    <w:p w14:paraId="39FF99E9" w14:textId="77777777" w:rsidR="0009525B" w:rsidRPr="00694A42" w:rsidRDefault="0009525B" w:rsidP="0009525B">
      <w:r w:rsidRPr="00293AE5">
        <w:rPr>
          <w:noProof/>
        </w:rPr>
        <w:drawing>
          <wp:inline distT="0" distB="0" distL="0" distR="0" wp14:anchorId="7E49A283" wp14:editId="69EC6623">
            <wp:extent cx="6120130" cy="3225165"/>
            <wp:effectExtent l="0" t="0" r="0" b="0"/>
            <wp:docPr id="29494837"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94837" name=""/>
                    <pic:cNvPicPr/>
                  </pic:nvPicPr>
                  <pic:blipFill>
                    <a:blip r:embed="rId23"/>
                    <a:stretch>
                      <a:fillRect/>
                    </a:stretch>
                  </pic:blipFill>
                  <pic:spPr>
                    <a:xfrm>
                      <a:off x="0" y="0"/>
                      <a:ext cx="6120130" cy="3225165"/>
                    </a:xfrm>
                    <a:prstGeom prst="rect">
                      <a:avLst/>
                    </a:prstGeom>
                  </pic:spPr>
                </pic:pic>
              </a:graphicData>
            </a:graphic>
          </wp:inline>
        </w:drawing>
      </w:r>
    </w:p>
    <w:p w14:paraId="1DC046D4" w14:textId="77777777" w:rsidR="0009525B" w:rsidRDefault="0009525B" w:rsidP="0009525B">
      <w:r>
        <w:t>Lähde: Säteilyn käytön verkkoseminaari 23.1.2025, tarkastaja Juha Suutari, STUK.</w:t>
      </w:r>
    </w:p>
    <w:p w14:paraId="20F25C76" w14:textId="77777777" w:rsidR="0009525B" w:rsidRDefault="0009525B" w:rsidP="0009525B"/>
    <w:p w14:paraId="0CD1D889" w14:textId="77777777" w:rsidR="0009525B" w:rsidRPr="00D9402F" w:rsidRDefault="0009525B" w:rsidP="0009525B">
      <w:pPr>
        <w:rPr>
          <w:b/>
          <w:bCs/>
        </w:rPr>
      </w:pPr>
      <w:r w:rsidRPr="00D9402F">
        <w:rPr>
          <w:b/>
          <w:bCs/>
        </w:rPr>
        <w:t xml:space="preserve">Säteilyturvallisuuspoikkeamasta ilmoittaminen </w:t>
      </w:r>
      <w:proofErr w:type="spellStart"/>
      <w:r w:rsidRPr="00D9402F">
        <w:rPr>
          <w:b/>
          <w:bCs/>
        </w:rPr>
        <w:t>Pohteen</w:t>
      </w:r>
      <w:proofErr w:type="spellEnd"/>
      <w:r w:rsidRPr="00D9402F">
        <w:rPr>
          <w:b/>
          <w:bCs/>
        </w:rPr>
        <w:t xml:space="preserve"> ulkopuolelle</w:t>
      </w:r>
    </w:p>
    <w:p w14:paraId="696CC60D" w14:textId="77777777" w:rsidR="0009525B" w:rsidRDefault="0009525B" w:rsidP="0009525B">
      <w:r>
        <w:rPr>
          <w:noProof/>
        </w:rPr>
        <w:drawing>
          <wp:inline distT="0" distB="0" distL="0" distR="0" wp14:anchorId="2D1731F2" wp14:editId="6DE3D399">
            <wp:extent cx="6120130" cy="2392680"/>
            <wp:effectExtent l="0" t="0" r="0" b="7620"/>
            <wp:docPr id="880533730"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533730" name=""/>
                    <pic:cNvPicPr/>
                  </pic:nvPicPr>
                  <pic:blipFill>
                    <a:blip r:embed="rId24"/>
                    <a:stretch>
                      <a:fillRect/>
                    </a:stretch>
                  </pic:blipFill>
                  <pic:spPr>
                    <a:xfrm>
                      <a:off x="0" y="0"/>
                      <a:ext cx="6120130" cy="2392680"/>
                    </a:xfrm>
                    <a:prstGeom prst="rect">
                      <a:avLst/>
                    </a:prstGeom>
                  </pic:spPr>
                </pic:pic>
              </a:graphicData>
            </a:graphic>
          </wp:inline>
        </w:drawing>
      </w:r>
    </w:p>
    <w:p w14:paraId="0CF6C91A" w14:textId="77777777" w:rsidR="0009525B" w:rsidRDefault="0009525B" w:rsidP="0009525B">
      <w:r>
        <w:t xml:space="preserve">Lähde: Säteilyn käytön verkkoseminaari 23.1.2025, ylitarkastaja Sampsa </w:t>
      </w:r>
      <w:proofErr w:type="spellStart"/>
      <w:r>
        <w:t>Kaijaluoto</w:t>
      </w:r>
      <w:proofErr w:type="spellEnd"/>
      <w:r>
        <w:t>, STO.</w:t>
      </w:r>
    </w:p>
    <w:p w14:paraId="728D9EE4" w14:textId="77777777" w:rsidR="0009525B" w:rsidRDefault="0009525B" w:rsidP="0009525B"/>
    <w:p w14:paraId="3E1596BA" w14:textId="77777777" w:rsidR="0009525B" w:rsidRDefault="0009525B" w:rsidP="0009525B">
      <w:pPr>
        <w:pStyle w:val="Otsikko30"/>
        <w:rPr>
          <w:rFonts w:ascii="Trebuchet MS" w:hAnsi="Trebuchet MS"/>
          <w:color w:val="auto"/>
        </w:rPr>
      </w:pPr>
      <w:bookmarkStart w:id="18" w:name="_Toc193291673"/>
      <w:bookmarkStart w:id="19" w:name="_Toc194499791"/>
      <w:bookmarkStart w:id="20" w:name="_Hlk193708305"/>
      <w:r w:rsidRPr="00604C0A">
        <w:rPr>
          <w:rFonts w:ascii="Trebuchet MS" w:hAnsi="Trebuchet MS"/>
          <w:color w:val="auto"/>
        </w:rPr>
        <w:t>3.2.5. Dokumentointi</w:t>
      </w:r>
      <w:bookmarkEnd w:id="18"/>
      <w:bookmarkEnd w:id="19"/>
    </w:p>
    <w:bookmarkEnd w:id="20"/>
    <w:p w14:paraId="5D4427D3" w14:textId="2202131E" w:rsidR="0009525B" w:rsidRDefault="0009525B" w:rsidP="0009525B">
      <w:r>
        <w:t xml:space="preserve">Säteilyturvallisuuspoikkeamatilanteessa mukana ollut säteilytyöntekijä kirjaa </w:t>
      </w:r>
      <w:hyperlink r:id="rId25" w:history="1">
        <w:proofErr w:type="spellStart"/>
        <w:r w:rsidRPr="007201D6">
          <w:rPr>
            <w:rStyle w:val="Hyperlinkki"/>
          </w:rPr>
          <w:t>säteilyturvallisuupoikkeamakaavakkeelle</w:t>
        </w:r>
        <w:proofErr w:type="spellEnd"/>
      </w:hyperlink>
      <w:r>
        <w:t xml:space="preserve"> tutkimustiedot ja potilaan henkilötiedot, jotta saatu ylimääräinen annos pystytään </w:t>
      </w:r>
      <w:r w:rsidR="00841A3D">
        <w:t>laskemaan</w:t>
      </w:r>
      <w:r>
        <w:t>. Lisäksi lomakkeessa ilmoitetaan tilanteessa mukana olleet henkilöt, jotta tiedetään, keneltä voidaan kysyä lisätietoja. Lomakkeella kerrotaan mitä tapahtui ja miksi sekä kuka altistui. Lomakkeella pyydetään myös kuvaamaan välittömät toimenpiteet, miten poikkeamatilanteessa toimittiin: miten tapahtuma hoidettiin, miten informoitiin altistunut</w:t>
      </w:r>
      <w:r w:rsidR="001A08B5">
        <w:t>/altistuneet</w:t>
      </w:r>
      <w:r>
        <w:t xml:space="preserve">. Lisäksi pyydetään pohtimaan, miten estetään samankaltaiset tapahtumat jatkossa. </w:t>
      </w:r>
    </w:p>
    <w:p w14:paraId="1AB8A3B8" w14:textId="77777777" w:rsidR="0009525B" w:rsidRDefault="0009525B" w:rsidP="0009525B"/>
    <w:p w14:paraId="386D8A0F" w14:textId="3418C765" w:rsidR="0009525B" w:rsidRDefault="0009525B" w:rsidP="0009525B">
      <w:r>
        <w:t xml:space="preserve">Tapahtumasta tehdään tarpeen mukaan myös </w:t>
      </w:r>
      <w:proofErr w:type="spellStart"/>
      <w:r>
        <w:t>HaiPro</w:t>
      </w:r>
      <w:proofErr w:type="spellEnd"/>
      <w:r>
        <w:t>-ilmoitus ja ilmoitus Fimealle. Lisäksi laitevian aiheuttamissa poik</w:t>
      </w:r>
      <w:r w:rsidR="00B03F6E">
        <w:t>k</w:t>
      </w:r>
      <w:r>
        <w:t xml:space="preserve">eamissa toimitaan ohjeen </w:t>
      </w:r>
      <w:hyperlink r:id="rId26" w:history="1">
        <w:r w:rsidRPr="00E737E4">
          <w:rPr>
            <w:rStyle w:val="Hyperlinkki"/>
          </w:rPr>
          <w:t>Laitteiden käyttökatkosten aikainen toiminta</w:t>
        </w:r>
      </w:hyperlink>
      <w:r>
        <w:t xml:space="preserve"> mukaan.</w:t>
      </w:r>
    </w:p>
    <w:p w14:paraId="5D562E79" w14:textId="77777777" w:rsidR="0009525B" w:rsidRDefault="0009525B" w:rsidP="0009525B"/>
    <w:p w14:paraId="4E41CDAB" w14:textId="35A645F5" w:rsidR="0009525B" w:rsidRDefault="0009525B" w:rsidP="0009525B">
      <w:r>
        <w:t>Täytetty säteilyturvallisuu</w:t>
      </w:r>
      <w:r w:rsidR="001A08B5">
        <w:t>s</w:t>
      </w:r>
      <w:r>
        <w:t>p</w:t>
      </w:r>
      <w:r w:rsidR="001A08B5">
        <w:t>oi</w:t>
      </w:r>
      <w:r>
        <w:t>kkeamalomake lähetetään sähköpostilla laatukoordinaat</w:t>
      </w:r>
      <w:r w:rsidR="001A08B5">
        <w:t>t</w:t>
      </w:r>
      <w:r>
        <w:t xml:space="preserve">orille, vastuufyysikolle sekä esihenkilöille. </w:t>
      </w:r>
      <w:bookmarkStart w:id="21" w:name="_Hlk193708343"/>
      <w:r>
        <w:t>Vastuufyysikko mä</w:t>
      </w:r>
      <w:r w:rsidR="004645F5">
        <w:t>ä</w:t>
      </w:r>
      <w:r>
        <w:t>rittelee saadun annoksen</w:t>
      </w:r>
      <w:r w:rsidR="004645F5">
        <w:t xml:space="preserve"> esimerkiksi annoskeräysohjelmiston tai julkaistujen muunnoskertoimien avulla</w:t>
      </w:r>
      <w:r>
        <w:t xml:space="preserve">. Tapahtuman </w:t>
      </w:r>
      <w:bookmarkEnd w:id="21"/>
      <w:r>
        <w:t xml:space="preserve">vakavuuden mukaan vastuufyysikko tekee kirjallisen ilmoituksen STUKille tai merkitsee ylimääräisen annoksen lomakkeelle ja ilmoittaa siitä laatukoordinaattorille ja ilmoituksen tehneelle säteilytyöntekijälle. </w:t>
      </w:r>
    </w:p>
    <w:p w14:paraId="7CE2E73A" w14:textId="77777777" w:rsidR="00E766E6" w:rsidRDefault="00E766E6" w:rsidP="0009525B"/>
    <w:p w14:paraId="01BA088E" w14:textId="77777777" w:rsidR="00E766E6" w:rsidRDefault="00E766E6">
      <w:pPr>
        <w:spacing w:after="160" w:line="259" w:lineRule="auto"/>
        <w:rPr>
          <w:b/>
          <w:bCs/>
          <w:sz w:val="24"/>
          <w:szCs w:val="24"/>
        </w:rPr>
      </w:pPr>
      <w:r>
        <w:rPr>
          <w:b/>
          <w:bCs/>
          <w:sz w:val="24"/>
          <w:szCs w:val="24"/>
        </w:rPr>
        <w:br w:type="page"/>
      </w:r>
    </w:p>
    <w:p w14:paraId="4D7C00AC" w14:textId="38BB3A58" w:rsidR="0009525B" w:rsidRPr="006E0CC8" w:rsidRDefault="0009525B" w:rsidP="006E0CC8">
      <w:pPr>
        <w:pStyle w:val="Otsikko30"/>
        <w:rPr>
          <w:rFonts w:ascii="Trebuchet MS" w:hAnsi="Trebuchet MS"/>
          <w:color w:val="auto"/>
        </w:rPr>
      </w:pPr>
      <w:bookmarkStart w:id="22" w:name="_Toc194499792"/>
      <w:r w:rsidRPr="006E0CC8">
        <w:rPr>
          <w:rFonts w:ascii="Trebuchet MS" w:hAnsi="Trebuchet MS"/>
          <w:color w:val="auto"/>
        </w:rPr>
        <w:lastRenderedPageBreak/>
        <w:t>3.2.6. Jälkiseuranta</w:t>
      </w:r>
      <w:bookmarkEnd w:id="22"/>
    </w:p>
    <w:p w14:paraId="2932A160" w14:textId="32E36EF4" w:rsidR="0009525B" w:rsidRDefault="0009525B" w:rsidP="0009525B">
      <w:r>
        <w:t>Sät</w:t>
      </w:r>
      <w:r w:rsidR="00157BE4">
        <w:t>e</w:t>
      </w:r>
      <w:r>
        <w:t>ilyturvallisuuspoikkeamaa käsitellään välittömästi osastoko</w:t>
      </w:r>
      <w:r w:rsidR="00B03F6E">
        <w:t>ko</w:t>
      </w:r>
      <w:r>
        <w:t xml:space="preserve">uksessa ja moniammatillisesti mietitään parannusehdotuksia, pohditaan </w:t>
      </w:r>
      <w:r w:rsidRPr="00DB3934">
        <w:t>tarvittav</w:t>
      </w:r>
      <w:r>
        <w:t>ia</w:t>
      </w:r>
      <w:r w:rsidRPr="00DB3934">
        <w:t xml:space="preserve"> muutoks</w:t>
      </w:r>
      <w:r>
        <w:t>ia</w:t>
      </w:r>
      <w:r w:rsidRPr="00DB3934">
        <w:t xml:space="preserve"> toimintakäytäntöihin</w:t>
      </w:r>
      <w:r>
        <w:t xml:space="preserve"> </w:t>
      </w:r>
      <w:r w:rsidRPr="00DB3934">
        <w:t xml:space="preserve">ja </w:t>
      </w:r>
      <w:r>
        <w:t xml:space="preserve">suunnitellaan kehittämistoimenpiteitä sekä tarvittavia koulutuksia. Laatukoordinaattori kirjaa lomakkeelle jatkotoimenpiteet, mitä poikkeaman </w:t>
      </w:r>
      <w:proofErr w:type="gramStart"/>
      <w:r>
        <w:t>johdosta</w:t>
      </w:r>
      <w:proofErr w:type="gramEnd"/>
      <w:r>
        <w:t xml:space="preserve"> on tehty. Suuremmissa kehittämistarpeissa käytetään Lean-menetelmää. </w:t>
      </w:r>
    </w:p>
    <w:p w14:paraId="1665A004" w14:textId="77777777" w:rsidR="0009525B" w:rsidRDefault="0009525B" w:rsidP="0009525B"/>
    <w:p w14:paraId="53B87F83" w14:textId="77777777" w:rsidR="0009525B" w:rsidRDefault="0009525B" w:rsidP="0009525B">
      <w:proofErr w:type="spellStart"/>
      <w:r>
        <w:t>Anonymisoidut</w:t>
      </w:r>
      <w:proofErr w:type="spellEnd"/>
      <w:r>
        <w:t xml:space="preserve"> poikkeamailmoitukset ja STUK-ilmoitukset säilytetään Y-asemalla: Sairaanhoidolliset palvelut &gt; Diagnostiikan vastuualue &gt; Yhteiset &gt; Fyysikot &gt; STUK &gt; Säteilyturvallisuuspoikkeamat &gt; Vuosittaisissa kansioissa. </w:t>
      </w:r>
    </w:p>
    <w:p w14:paraId="6800980F" w14:textId="77777777" w:rsidR="0009525B" w:rsidRDefault="0009525B" w:rsidP="0009525B"/>
    <w:p w14:paraId="79D65E9F" w14:textId="77777777" w:rsidR="0009525B" w:rsidRPr="00DB3934" w:rsidRDefault="0009525B" w:rsidP="0009525B">
      <w:r w:rsidRPr="00C633D9">
        <w:t xml:space="preserve">Säteilyturvallisuuspoikkeamia </w:t>
      </w:r>
      <w:r>
        <w:t xml:space="preserve">ja niiden koosteita </w:t>
      </w:r>
      <w:r w:rsidRPr="00C633D9">
        <w:t xml:space="preserve">käsitellään </w:t>
      </w:r>
      <w:r>
        <w:t xml:space="preserve">myös </w:t>
      </w:r>
      <w:r w:rsidRPr="00C633D9">
        <w:t xml:space="preserve">modaliteettipalavereissa ja laatutyöryhmässä sekä johtoryhmässä. </w:t>
      </w:r>
      <w:r>
        <w:t xml:space="preserve">Tarvittaessa laatukoordinaattori käy pitämässä esityksiä osastokokouksissa/työpaikkakokouksissa tai kutsuu koolle modaliteettivastaavat. </w:t>
      </w:r>
      <w:r w:rsidRPr="00C633D9">
        <w:t>Kaikista säteilyturvallisuuspoikkeamista tehdään vuosittain yhteenveto, joka esitetään intranetin kuvantamisen työtiloissa</w:t>
      </w:r>
      <w:r>
        <w:t xml:space="preserve">. </w:t>
      </w:r>
    </w:p>
    <w:p w14:paraId="2FF8FE89" w14:textId="77777777" w:rsidR="0009525B" w:rsidRDefault="0009525B" w:rsidP="0009525B"/>
    <w:p w14:paraId="7DB09A4E" w14:textId="77777777" w:rsidR="00300270" w:rsidRDefault="00300270">
      <w:pPr>
        <w:spacing w:after="160" w:line="259" w:lineRule="auto"/>
        <w:rPr>
          <w:rFonts w:eastAsiaTheme="majorEastAsia" w:cstheme="majorHAnsi"/>
          <w:b/>
          <w:bCs/>
          <w:sz w:val="26"/>
          <w:szCs w:val="26"/>
        </w:rPr>
      </w:pPr>
      <w:bookmarkStart w:id="23" w:name="_Toc193291674"/>
      <w:r>
        <w:br w:type="page"/>
      </w:r>
    </w:p>
    <w:p w14:paraId="6EC5A9E4" w14:textId="660F8D67" w:rsidR="0009525B" w:rsidRPr="00E05CFF" w:rsidRDefault="0009525B" w:rsidP="00E05CFF">
      <w:pPr>
        <w:pStyle w:val="Otsikko10"/>
        <w:rPr>
          <w:rFonts w:ascii="Trebuchet MS" w:hAnsi="Trebuchet MS"/>
          <w:color w:val="auto"/>
        </w:rPr>
      </w:pPr>
      <w:bookmarkStart w:id="24" w:name="_Toc194499793"/>
      <w:r w:rsidRPr="00E05CFF">
        <w:rPr>
          <w:rFonts w:ascii="Trebuchet MS" w:hAnsi="Trebuchet MS"/>
          <w:color w:val="auto"/>
        </w:rPr>
        <w:lastRenderedPageBreak/>
        <w:t>4. Säteilyturvallisuuden jatkuva parantaminen</w:t>
      </w:r>
      <w:bookmarkEnd w:id="23"/>
      <w:bookmarkEnd w:id="24"/>
    </w:p>
    <w:p w14:paraId="3013835E" w14:textId="3DAAC1FB" w:rsidR="0009525B" w:rsidRDefault="0009525B" w:rsidP="0009525B">
      <w:r w:rsidRPr="008F7C07">
        <w:t>Röntgentoiminnan säteilyturvallisuu</w:t>
      </w:r>
      <w:r>
        <w:t>tta</w:t>
      </w:r>
      <w:r w:rsidRPr="008F7C07">
        <w:t xml:space="preserve"> paran</w:t>
      </w:r>
      <w:r w:rsidR="00B03F6E">
        <w:t>ne</w:t>
      </w:r>
      <w:r w:rsidRPr="008F7C07">
        <w:t>t</w:t>
      </w:r>
      <w:r>
        <w:t>aan</w:t>
      </w:r>
      <w:r w:rsidRPr="008F7C07">
        <w:t xml:space="preserve"> jatkuva</w:t>
      </w:r>
      <w:r>
        <w:t>sti</w:t>
      </w:r>
      <w:r w:rsidRPr="008F7C07">
        <w:t xml:space="preserve"> systemaattis</w:t>
      </w:r>
      <w:r>
        <w:t>ella</w:t>
      </w:r>
      <w:r w:rsidRPr="008F7C07">
        <w:t xml:space="preserve"> lähestymista</w:t>
      </w:r>
      <w:r>
        <w:t>valla</w:t>
      </w:r>
      <w:r w:rsidRPr="008F7C07">
        <w:t xml:space="preserve">, jossa yhdistyvät tekniset, hallinnolliset ja koulutukselliset toimenpiteet. </w:t>
      </w:r>
    </w:p>
    <w:p w14:paraId="77A38A95" w14:textId="77777777" w:rsidR="0009525B" w:rsidRDefault="0009525B" w:rsidP="0009525B"/>
    <w:p w14:paraId="58086360" w14:textId="77777777" w:rsidR="0009525B" w:rsidRDefault="0009525B" w:rsidP="00F9444B">
      <w:pPr>
        <w:pStyle w:val="Luettelokappale"/>
        <w:numPr>
          <w:ilvl w:val="0"/>
          <w:numId w:val="16"/>
        </w:numPr>
      </w:pPr>
      <w:r>
        <w:t>Noudatetaan l</w:t>
      </w:r>
      <w:r w:rsidRPr="008F7C07">
        <w:t>ainsäädän</w:t>
      </w:r>
      <w:r>
        <w:t>töä</w:t>
      </w:r>
      <w:r w:rsidRPr="008F7C07">
        <w:t xml:space="preserve"> ja viranomaisohjei</w:t>
      </w:r>
      <w:r>
        <w:t>ta</w:t>
      </w:r>
    </w:p>
    <w:p w14:paraId="54D92D6B" w14:textId="77777777" w:rsidR="0009525B" w:rsidRPr="008F7C07" w:rsidRDefault="0009525B" w:rsidP="00F9444B">
      <w:pPr>
        <w:pStyle w:val="Luettelokappale"/>
        <w:numPr>
          <w:ilvl w:val="1"/>
          <w:numId w:val="16"/>
        </w:numPr>
      </w:pPr>
      <w:r>
        <w:t>n</w:t>
      </w:r>
      <w:r w:rsidRPr="008F7C07">
        <w:t>oudatetaan Säteilyturvakeskuksen (STUK) määräyksiä ja suosituksia.</w:t>
      </w:r>
    </w:p>
    <w:p w14:paraId="2AB05004" w14:textId="77777777" w:rsidR="0009525B" w:rsidRPr="008F7C07" w:rsidRDefault="0009525B" w:rsidP="00F9444B">
      <w:pPr>
        <w:pStyle w:val="Luettelokappale"/>
        <w:numPr>
          <w:ilvl w:val="1"/>
          <w:numId w:val="16"/>
        </w:numPr>
      </w:pPr>
      <w:r>
        <w:t>h</w:t>
      </w:r>
      <w:r w:rsidRPr="008F7C07">
        <w:t>uolehditaan, että toiminta täyttää säteilylain (859/2018) ja muiden säädösten vaatimukset.</w:t>
      </w:r>
    </w:p>
    <w:p w14:paraId="48FA83BE" w14:textId="77777777" w:rsidR="0009525B" w:rsidRPr="008F7C07" w:rsidRDefault="0009525B" w:rsidP="00F9444B">
      <w:pPr>
        <w:pStyle w:val="Luettelokappale"/>
        <w:numPr>
          <w:ilvl w:val="0"/>
          <w:numId w:val="16"/>
        </w:numPr>
      </w:pPr>
      <w:r>
        <w:t>Optimoidaan säteilyn käyttöä jatkuvasti</w:t>
      </w:r>
    </w:p>
    <w:p w14:paraId="4D9CE524" w14:textId="77777777" w:rsidR="0009525B" w:rsidRPr="008F7C07" w:rsidRDefault="0009525B" w:rsidP="00F9444B">
      <w:pPr>
        <w:pStyle w:val="Luettelokappale"/>
        <w:numPr>
          <w:ilvl w:val="1"/>
          <w:numId w:val="16"/>
        </w:numPr>
      </w:pPr>
      <w:r>
        <w:t>k</w:t>
      </w:r>
      <w:r w:rsidRPr="008F7C07">
        <w:t xml:space="preserve">äytetään ALARA-periaatetta (As </w:t>
      </w:r>
      <w:proofErr w:type="spellStart"/>
      <w:r w:rsidRPr="008F7C07">
        <w:t>Low</w:t>
      </w:r>
      <w:proofErr w:type="spellEnd"/>
      <w:r w:rsidRPr="008F7C07">
        <w:t xml:space="preserve"> As </w:t>
      </w:r>
      <w:proofErr w:type="spellStart"/>
      <w:r w:rsidRPr="008F7C07">
        <w:t>Reasonably</w:t>
      </w:r>
      <w:proofErr w:type="spellEnd"/>
      <w:r w:rsidRPr="008F7C07">
        <w:t xml:space="preserve"> </w:t>
      </w:r>
      <w:proofErr w:type="spellStart"/>
      <w:r w:rsidRPr="008F7C07">
        <w:t>Achievable</w:t>
      </w:r>
      <w:proofErr w:type="spellEnd"/>
      <w:r w:rsidRPr="008F7C07">
        <w:t>), eli säteilyaltistus pidetään mahdollisimman pienenä ilman, että diagnostinen laatu kärsii.</w:t>
      </w:r>
    </w:p>
    <w:p w14:paraId="170F7D1B" w14:textId="77777777" w:rsidR="0009525B" w:rsidRPr="008F7C07" w:rsidRDefault="0009525B" w:rsidP="00F9444B">
      <w:pPr>
        <w:pStyle w:val="Luettelokappale"/>
        <w:numPr>
          <w:ilvl w:val="1"/>
          <w:numId w:val="16"/>
        </w:numPr>
      </w:pPr>
      <w:r>
        <w:t>o</w:t>
      </w:r>
      <w:r w:rsidRPr="008F7C07">
        <w:t>ptimoidaan säteilyannokset potilaille ja henkilökunnalle käyttämällä moderneja kuvausprotokollia ja säteilyannoksen seurantajärjestelmiä.</w:t>
      </w:r>
    </w:p>
    <w:p w14:paraId="483F4548" w14:textId="77777777" w:rsidR="0009525B" w:rsidRPr="008F7C07" w:rsidRDefault="0009525B" w:rsidP="00F9444B">
      <w:pPr>
        <w:pStyle w:val="Luettelokappale"/>
        <w:numPr>
          <w:ilvl w:val="0"/>
          <w:numId w:val="16"/>
        </w:numPr>
      </w:pPr>
      <w:r>
        <w:t>E</w:t>
      </w:r>
      <w:r w:rsidRPr="008F7C07">
        <w:t>dist</w:t>
      </w:r>
      <w:r>
        <w:t>etään s</w:t>
      </w:r>
      <w:r w:rsidRPr="008F7C07">
        <w:t>äteilyturvallisuuskulttuuri</w:t>
      </w:r>
      <w:r>
        <w:t>a</w:t>
      </w:r>
    </w:p>
    <w:p w14:paraId="3E51B825" w14:textId="77777777" w:rsidR="0009525B" w:rsidRPr="008F7C07" w:rsidRDefault="0009525B" w:rsidP="00F9444B">
      <w:pPr>
        <w:pStyle w:val="Luettelokappale"/>
        <w:numPr>
          <w:ilvl w:val="1"/>
          <w:numId w:val="16"/>
        </w:numPr>
      </w:pPr>
      <w:r>
        <w:t>y</w:t>
      </w:r>
      <w:r w:rsidRPr="008F7C07">
        <w:t>lläpidetään avointa ilmapiiriä, jossa turvallisuushavainnoista ja parannusehdotuksista voi raportoida ilman pelkoa sanktioista.</w:t>
      </w:r>
    </w:p>
    <w:p w14:paraId="601226E0" w14:textId="77777777" w:rsidR="0009525B" w:rsidRDefault="0009525B" w:rsidP="00F9444B">
      <w:pPr>
        <w:pStyle w:val="Luettelokappale"/>
        <w:numPr>
          <w:ilvl w:val="1"/>
          <w:numId w:val="16"/>
        </w:numPr>
      </w:pPr>
      <w:r>
        <w:t>j</w:t>
      </w:r>
      <w:r w:rsidRPr="008F7C07">
        <w:t>oh</w:t>
      </w:r>
      <w:r>
        <w:t>to</w:t>
      </w:r>
      <w:r w:rsidRPr="008F7C07">
        <w:t xml:space="preserve"> tuk</w:t>
      </w:r>
      <w:r>
        <w:t>ee</w:t>
      </w:r>
      <w:r w:rsidRPr="008F7C07">
        <w:t xml:space="preserve"> ja </w:t>
      </w:r>
      <w:r>
        <w:t xml:space="preserve">toimii </w:t>
      </w:r>
      <w:r w:rsidRPr="008F7C07">
        <w:t>esimerkki</w:t>
      </w:r>
      <w:r>
        <w:t>nä</w:t>
      </w:r>
      <w:r w:rsidRPr="008F7C07">
        <w:t xml:space="preserve"> säteilyturvallisuuden kehittämisessä</w:t>
      </w:r>
      <w:r>
        <w:t>.</w:t>
      </w:r>
      <w:r w:rsidRPr="008F7C07">
        <w:t xml:space="preserve"> </w:t>
      </w:r>
    </w:p>
    <w:p w14:paraId="336A4B7F" w14:textId="77777777" w:rsidR="0009525B" w:rsidRPr="008F7C07" w:rsidRDefault="0009525B" w:rsidP="00F9444B">
      <w:pPr>
        <w:pStyle w:val="Luettelokappale"/>
        <w:numPr>
          <w:ilvl w:val="0"/>
          <w:numId w:val="16"/>
        </w:numPr>
      </w:pPr>
      <w:r>
        <w:t>T</w:t>
      </w:r>
      <w:r w:rsidRPr="008F7C07">
        <w:t>arkast</w:t>
      </w:r>
      <w:r>
        <w:t>etaan</w:t>
      </w:r>
      <w:r w:rsidRPr="008F7C07">
        <w:t xml:space="preserve"> ja huol</w:t>
      </w:r>
      <w:r>
        <w:t>letaan</w:t>
      </w:r>
      <w:r w:rsidRPr="008F7C07">
        <w:t xml:space="preserve"> </w:t>
      </w:r>
      <w:r>
        <w:t>l</w:t>
      </w:r>
      <w:r w:rsidRPr="008F7C07">
        <w:t>aitte</w:t>
      </w:r>
      <w:r>
        <w:t>et</w:t>
      </w:r>
      <w:r w:rsidRPr="008F7C07">
        <w:t xml:space="preserve"> ja suojaväline</w:t>
      </w:r>
      <w:r>
        <w:t>et</w:t>
      </w:r>
      <w:r w:rsidRPr="008F7C07">
        <w:t xml:space="preserve"> säännölli</w:t>
      </w:r>
      <w:r>
        <w:t>sesti</w:t>
      </w:r>
    </w:p>
    <w:p w14:paraId="0FDF251A" w14:textId="77777777" w:rsidR="0009525B" w:rsidRPr="008F7C07" w:rsidRDefault="0009525B" w:rsidP="00F9444B">
      <w:pPr>
        <w:pStyle w:val="Luettelokappale"/>
        <w:numPr>
          <w:ilvl w:val="1"/>
          <w:numId w:val="16"/>
        </w:numPr>
      </w:pPr>
      <w:r>
        <w:t>vastuuhenkilöt huolehtivat r</w:t>
      </w:r>
      <w:r w:rsidRPr="008F7C07">
        <w:t>öntgenlaitteiden säännöllis</w:t>
      </w:r>
      <w:r>
        <w:t xml:space="preserve">istä </w:t>
      </w:r>
      <w:r w:rsidRPr="008F7C07">
        <w:t>laadunvarmistustarkastuks</w:t>
      </w:r>
      <w:r>
        <w:t>ista</w:t>
      </w:r>
      <w:r w:rsidRPr="008F7C07">
        <w:t xml:space="preserve"> ja huoltotoimenpite</w:t>
      </w:r>
      <w:r>
        <w:t>istä.</w:t>
      </w:r>
    </w:p>
    <w:p w14:paraId="7E9F0160" w14:textId="21C5FF65" w:rsidR="0009525B" w:rsidRPr="008F7C07" w:rsidRDefault="0009525B" w:rsidP="00F9444B">
      <w:pPr>
        <w:pStyle w:val="Luettelokappale"/>
        <w:numPr>
          <w:ilvl w:val="1"/>
          <w:numId w:val="16"/>
        </w:numPr>
      </w:pPr>
      <w:r>
        <w:t>k</w:t>
      </w:r>
      <w:r w:rsidRPr="008F7C07">
        <w:t>äytetään asianmukaisia säteilysuojaimia, kuten lyijyesiliinoja, suojalaseja ja lyijyseinäkkeitä</w:t>
      </w:r>
      <w:r w:rsidR="00814C5D">
        <w:t xml:space="preserve"> sekä </w:t>
      </w:r>
      <w:r w:rsidR="00B03F6E" w:rsidRPr="00B03F6E">
        <w:t>ruiskun suojia (volframi)</w:t>
      </w:r>
      <w:r w:rsidRPr="008F7C07">
        <w:t>.</w:t>
      </w:r>
    </w:p>
    <w:p w14:paraId="3504C326" w14:textId="77777777" w:rsidR="0009525B" w:rsidRPr="008F7C07" w:rsidRDefault="0009525B" w:rsidP="00F9444B">
      <w:pPr>
        <w:pStyle w:val="Luettelokappale"/>
        <w:numPr>
          <w:ilvl w:val="0"/>
          <w:numId w:val="16"/>
        </w:numPr>
      </w:pPr>
      <w:r w:rsidRPr="008F7C07">
        <w:t>H</w:t>
      </w:r>
      <w:r>
        <w:t>uolehditaan h</w:t>
      </w:r>
      <w:r w:rsidRPr="008F7C07">
        <w:t>enkilökunnan koulutu</w:t>
      </w:r>
      <w:r>
        <w:t>ksesta</w:t>
      </w:r>
      <w:r w:rsidRPr="008F7C07">
        <w:t xml:space="preserve"> ja pätevyy</w:t>
      </w:r>
      <w:r>
        <w:t>destä</w:t>
      </w:r>
    </w:p>
    <w:p w14:paraId="12BF6BA3" w14:textId="77777777" w:rsidR="0009525B" w:rsidRPr="008F7C07" w:rsidRDefault="0009525B" w:rsidP="00F9444B">
      <w:pPr>
        <w:pStyle w:val="Luettelokappale"/>
        <w:numPr>
          <w:ilvl w:val="1"/>
          <w:numId w:val="16"/>
        </w:numPr>
      </w:pPr>
      <w:r>
        <w:t>h</w:t>
      </w:r>
      <w:r w:rsidRPr="008F7C07">
        <w:t>enkilöstö</w:t>
      </w:r>
      <w:r>
        <w:t xml:space="preserve">lle tarjotaan </w:t>
      </w:r>
      <w:r w:rsidRPr="008F7C07">
        <w:t xml:space="preserve">säännöllistä säteilysuojelukoulutusta ja </w:t>
      </w:r>
      <w:r>
        <w:t xml:space="preserve">huolehditaan </w:t>
      </w:r>
      <w:r w:rsidRPr="008F7C07">
        <w:t>osaamis</w:t>
      </w:r>
      <w:r>
        <w:t>en kehittämistä</w:t>
      </w:r>
      <w:r w:rsidRPr="008F7C07">
        <w:t>.</w:t>
      </w:r>
    </w:p>
    <w:p w14:paraId="54911618" w14:textId="77777777" w:rsidR="0009525B" w:rsidRPr="008F7C07" w:rsidRDefault="0009525B" w:rsidP="00F9444B">
      <w:pPr>
        <w:pStyle w:val="Luettelokappale"/>
        <w:numPr>
          <w:ilvl w:val="1"/>
          <w:numId w:val="16"/>
        </w:numPr>
      </w:pPr>
      <w:r>
        <w:t>s</w:t>
      </w:r>
      <w:r w:rsidRPr="008F7C07">
        <w:t>äteilyturvallisuusvastaavat (STV) ja muut asiantuntijat tukevat turvallisuuskulttuuria ja valvovat toiminnan laatua.</w:t>
      </w:r>
    </w:p>
    <w:p w14:paraId="5D09744E" w14:textId="77777777" w:rsidR="0009525B" w:rsidRPr="008F7C07" w:rsidRDefault="0009525B" w:rsidP="00F9444B">
      <w:pPr>
        <w:pStyle w:val="Luettelokappale"/>
        <w:numPr>
          <w:ilvl w:val="0"/>
          <w:numId w:val="16"/>
        </w:numPr>
      </w:pPr>
      <w:r>
        <w:t>S</w:t>
      </w:r>
      <w:r w:rsidRPr="008F7C07">
        <w:t>eura</w:t>
      </w:r>
      <w:r>
        <w:t>taan</w:t>
      </w:r>
      <w:r w:rsidRPr="008F7C07">
        <w:t xml:space="preserve"> ja analysoi</w:t>
      </w:r>
      <w:r>
        <w:t>daan s</w:t>
      </w:r>
      <w:r w:rsidRPr="008F7C07">
        <w:t>äteilyanno</w:t>
      </w:r>
      <w:r>
        <w:t>ksia</w:t>
      </w:r>
      <w:r w:rsidRPr="008F7C07">
        <w:t xml:space="preserve"> </w:t>
      </w:r>
      <w:r>
        <w:t>säännöllisesti</w:t>
      </w:r>
    </w:p>
    <w:p w14:paraId="4EBFA927" w14:textId="77777777" w:rsidR="0009525B" w:rsidRPr="008F7C07" w:rsidRDefault="0009525B" w:rsidP="00F9444B">
      <w:pPr>
        <w:pStyle w:val="Luettelokappale"/>
        <w:numPr>
          <w:ilvl w:val="1"/>
          <w:numId w:val="16"/>
        </w:numPr>
      </w:pPr>
      <w:r>
        <w:t>t</w:t>
      </w:r>
      <w:r w:rsidRPr="008F7C07">
        <w:t>yöntekijöiden säteilyaltistusta seurataan henkilökohtaisten annosmittareiden avulla.</w:t>
      </w:r>
    </w:p>
    <w:p w14:paraId="29C92EB0" w14:textId="77777777" w:rsidR="0009525B" w:rsidRPr="008F7C07" w:rsidRDefault="0009525B" w:rsidP="00F9444B">
      <w:pPr>
        <w:pStyle w:val="Luettelokappale"/>
        <w:numPr>
          <w:ilvl w:val="1"/>
          <w:numId w:val="16"/>
        </w:numPr>
      </w:pPr>
      <w:r>
        <w:t>p</w:t>
      </w:r>
      <w:r w:rsidRPr="008F7C07">
        <w:t>otilaiden säteilyaltistusta seurataan ja analysoidaan, jotta voidaan tehdä tarvittavia parannuksia.</w:t>
      </w:r>
    </w:p>
    <w:p w14:paraId="2610D089" w14:textId="77777777" w:rsidR="0009525B" w:rsidRPr="008F7C07" w:rsidRDefault="0009525B" w:rsidP="00F9444B">
      <w:pPr>
        <w:pStyle w:val="Luettelokappale"/>
        <w:numPr>
          <w:ilvl w:val="0"/>
          <w:numId w:val="16"/>
        </w:numPr>
      </w:pPr>
      <w:r w:rsidRPr="008F7C07">
        <w:t>Poikkeamatilanteiden hallinta ja jatkuva kehittäminen</w:t>
      </w:r>
    </w:p>
    <w:p w14:paraId="6E1CCCE4" w14:textId="77777777" w:rsidR="0009525B" w:rsidRPr="008F7C07" w:rsidRDefault="0009525B" w:rsidP="00F9444B">
      <w:pPr>
        <w:pStyle w:val="Luettelokappale"/>
        <w:numPr>
          <w:ilvl w:val="1"/>
          <w:numId w:val="16"/>
        </w:numPr>
      </w:pPr>
      <w:r>
        <w:t>m</w:t>
      </w:r>
      <w:r w:rsidRPr="008F7C07">
        <w:t>ahdolliset säteilyturvallisuuteen liittyvät poikkeamat dokumentoidaan ja analysoidaan, jotta vastaavia tilanteita voidaan välttää tulevaisuudessa.</w:t>
      </w:r>
    </w:p>
    <w:p w14:paraId="61ED3EB6" w14:textId="77777777" w:rsidR="0009525B" w:rsidRDefault="0009525B" w:rsidP="00F9444B">
      <w:pPr>
        <w:pStyle w:val="Luettelokappale"/>
        <w:numPr>
          <w:ilvl w:val="1"/>
          <w:numId w:val="16"/>
        </w:numPr>
      </w:pPr>
      <w:r>
        <w:t>t</w:t>
      </w:r>
      <w:r w:rsidRPr="008F7C07">
        <w:t>oimintaa kehitetään jatkuvasti riskienarviointien ja palautteen perusteella.</w:t>
      </w:r>
    </w:p>
    <w:p w14:paraId="658BBDEE" w14:textId="77777777" w:rsidR="0009525B" w:rsidRPr="008F7C07" w:rsidRDefault="0009525B" w:rsidP="0009525B"/>
    <w:p w14:paraId="3D02504B" w14:textId="77777777" w:rsidR="0009525B" w:rsidRPr="008F7C07" w:rsidRDefault="0009525B" w:rsidP="0009525B">
      <w:r w:rsidRPr="008F7C07">
        <w:t xml:space="preserve">Jatkuva parantaminen edellyttää, että säteilyturvallisuuteen suhtaudutaan pitkäjänteisesti ja systemaattisesti. </w:t>
      </w:r>
    </w:p>
    <w:p w14:paraId="151E53AD" w14:textId="77777777" w:rsidR="00300270" w:rsidRDefault="00300270">
      <w:pPr>
        <w:spacing w:after="160" w:line="259" w:lineRule="auto"/>
        <w:rPr>
          <w:rFonts w:eastAsiaTheme="majorEastAsia" w:cstheme="majorHAnsi"/>
          <w:b/>
          <w:bCs/>
          <w:sz w:val="26"/>
          <w:szCs w:val="26"/>
        </w:rPr>
      </w:pPr>
      <w:bookmarkStart w:id="25" w:name="_Toc193291675"/>
      <w:r>
        <w:br w:type="page"/>
      </w:r>
    </w:p>
    <w:p w14:paraId="1CCF1840" w14:textId="7B1CA622" w:rsidR="0009525B" w:rsidRPr="00E05CFF" w:rsidRDefault="0009525B" w:rsidP="00E05CFF">
      <w:pPr>
        <w:pStyle w:val="Otsikko10"/>
        <w:rPr>
          <w:rFonts w:ascii="Trebuchet MS" w:hAnsi="Trebuchet MS"/>
          <w:color w:val="auto"/>
        </w:rPr>
      </w:pPr>
      <w:bookmarkStart w:id="26" w:name="_Toc194499794"/>
      <w:r w:rsidRPr="00E05CFF">
        <w:rPr>
          <w:rFonts w:ascii="Trebuchet MS" w:hAnsi="Trebuchet MS"/>
          <w:color w:val="auto"/>
        </w:rPr>
        <w:lastRenderedPageBreak/>
        <w:t>5. Säteilyturvallisuuspoikkeamien harjoittelu</w:t>
      </w:r>
      <w:bookmarkEnd w:id="25"/>
      <w:bookmarkEnd w:id="26"/>
    </w:p>
    <w:p w14:paraId="4FE22245" w14:textId="77777777" w:rsidR="0009525B" w:rsidRPr="00FA40C0" w:rsidRDefault="0009525B" w:rsidP="0009525B">
      <w:pPr>
        <w:pStyle w:val="Otsikko30"/>
        <w:rPr>
          <w:rFonts w:ascii="Trebuchet MS" w:hAnsi="Trebuchet MS"/>
          <w:color w:val="auto"/>
        </w:rPr>
      </w:pPr>
      <w:bookmarkStart w:id="27" w:name="_Toc193291676"/>
      <w:bookmarkStart w:id="28" w:name="_Toc194499795"/>
      <w:r w:rsidRPr="00FA40C0">
        <w:rPr>
          <w:rFonts w:ascii="Trebuchet MS" w:hAnsi="Trebuchet MS"/>
          <w:color w:val="auto"/>
        </w:rPr>
        <w:t>5.1. Skenaariopohjaiset harjoitukset</w:t>
      </w:r>
      <w:bookmarkEnd w:id="27"/>
      <w:bookmarkEnd w:id="28"/>
    </w:p>
    <w:p w14:paraId="314994CC" w14:textId="77777777" w:rsidR="0009525B" w:rsidRPr="00DB3934" w:rsidRDefault="0009525B" w:rsidP="00F9444B">
      <w:pPr>
        <w:pStyle w:val="Luettelokappale"/>
        <w:numPr>
          <w:ilvl w:val="0"/>
          <w:numId w:val="17"/>
        </w:numPr>
      </w:pPr>
      <w:r w:rsidRPr="00DB3934">
        <w:t>Toteutetaan simuloituja poikkeamatilanteita, kuten laiterikkoja, virheellisiä potilastutkimuksia tai suojatoimenpiteiden pettämistä.</w:t>
      </w:r>
    </w:p>
    <w:p w14:paraId="6EDE26E1" w14:textId="77777777" w:rsidR="0009525B" w:rsidRDefault="0009525B" w:rsidP="00F9444B">
      <w:pPr>
        <w:pStyle w:val="Luettelokappale"/>
        <w:numPr>
          <w:ilvl w:val="0"/>
          <w:numId w:val="17"/>
        </w:numPr>
      </w:pPr>
      <w:r w:rsidRPr="00DB3934">
        <w:t>Harjoituksen aikana henkilöstö harjoittelee oikeita toimintamalleja, kuten tilanteen arviointia, toimenpiteiden käynnistämistä</w:t>
      </w:r>
      <w:r w:rsidRPr="00C16235">
        <w:t xml:space="preserve"> </w:t>
      </w:r>
      <w:r w:rsidRPr="00DB3934">
        <w:t>ja raportointia.</w:t>
      </w:r>
    </w:p>
    <w:p w14:paraId="5B867E99" w14:textId="77777777" w:rsidR="0009525B" w:rsidRDefault="0009525B" w:rsidP="0009525B">
      <w:pPr>
        <w:pStyle w:val="Otsikko40"/>
        <w:rPr>
          <w:rFonts w:ascii="Trebuchet MS" w:hAnsi="Trebuchet MS"/>
          <w:color w:val="auto"/>
        </w:rPr>
      </w:pPr>
      <w:bookmarkStart w:id="29" w:name="_Toc193291677"/>
      <w:bookmarkStart w:id="30" w:name="_Toc194499796"/>
      <w:r w:rsidRPr="006C5D68">
        <w:rPr>
          <w:rFonts w:ascii="Trebuchet MS" w:hAnsi="Trebuchet MS"/>
          <w:color w:val="auto"/>
        </w:rPr>
        <w:t>5.1.1. Laitevikoihin liittyvien säteilyturvallisuuspoikkeamien ehkäisy</w:t>
      </w:r>
      <w:r>
        <w:rPr>
          <w:rFonts w:ascii="Trebuchet MS" w:hAnsi="Trebuchet MS"/>
          <w:color w:val="auto"/>
        </w:rPr>
        <w:t xml:space="preserve"> ja harjoittelu</w:t>
      </w:r>
      <w:bookmarkEnd w:id="29"/>
      <w:bookmarkEnd w:id="30"/>
      <w:r>
        <w:rPr>
          <w:rFonts w:ascii="Trebuchet MS" w:hAnsi="Trebuchet MS"/>
          <w:color w:val="auto"/>
        </w:rPr>
        <w:t xml:space="preserve"> </w:t>
      </w:r>
    </w:p>
    <w:p w14:paraId="51B38CF9" w14:textId="77777777" w:rsidR="0009525B" w:rsidRDefault="0009525B" w:rsidP="0009525B">
      <w:r w:rsidRPr="00411799">
        <w:t>Laitevikoihin liittyvien säteilyturvallisuuspoikkeamien ehkäisyn harjoittelu on tärkeä osa röntgentoiminnan turvallisuuden jatkuvaa parantamista. Harjoittelun tavoitteena on varmistaa, että henkilökunta osaa tunnistaa laitteiden viat ajoissa, reagoida niihin oikein ja ehkäistä mahdollisia säteilyaltistuksia.</w:t>
      </w:r>
    </w:p>
    <w:p w14:paraId="7033FAAE" w14:textId="77777777" w:rsidR="0009525B" w:rsidRDefault="0009525B" w:rsidP="0009525B"/>
    <w:p w14:paraId="1524D754" w14:textId="4B6E0DFF" w:rsidR="0009525B" w:rsidRDefault="0009525B" w:rsidP="0009525B">
      <w:r>
        <w:t>Aikataulu ja paikka sekä osallistujat</w:t>
      </w:r>
      <w:r w:rsidR="00860DBD">
        <w:t>:</w:t>
      </w:r>
    </w:p>
    <w:p w14:paraId="030AABD0" w14:textId="5F86A13C" w:rsidR="00860DBD" w:rsidRDefault="00567EB3" w:rsidP="0009525B">
      <w:r>
        <w:t xml:space="preserve">Lokakuu 2026, </w:t>
      </w:r>
    </w:p>
    <w:p w14:paraId="35AF35F4" w14:textId="77777777" w:rsidR="00567EB3" w:rsidRPr="00411799" w:rsidRDefault="00567EB3" w:rsidP="0009525B"/>
    <w:p w14:paraId="41657D91" w14:textId="77777777" w:rsidR="0009525B" w:rsidRPr="00B92D30" w:rsidRDefault="0009525B" w:rsidP="00860DBD">
      <w:bookmarkStart w:id="31" w:name="_Toc193291678"/>
      <w:r w:rsidRPr="00B92D30">
        <w:t>1. Laitevikoihin varautumisen koulutus</w:t>
      </w:r>
      <w:bookmarkEnd w:id="31"/>
    </w:p>
    <w:p w14:paraId="6D8F0B86" w14:textId="77777777" w:rsidR="0009525B" w:rsidRDefault="0009525B" w:rsidP="00F9444B">
      <w:pPr>
        <w:pStyle w:val="Luettelokappale"/>
        <w:numPr>
          <w:ilvl w:val="0"/>
          <w:numId w:val="20"/>
        </w:numPr>
      </w:pPr>
      <w:r>
        <w:t>Järjestetään säännöllisiä koulutuksia laitevioista ja niiden mahdollisista vaikutuksista säteilyturvallisuuteen.</w:t>
      </w:r>
    </w:p>
    <w:p w14:paraId="23BA0A71" w14:textId="77777777" w:rsidR="0009525B" w:rsidRDefault="0009525B" w:rsidP="00F9444B">
      <w:pPr>
        <w:pStyle w:val="Luettelokappale"/>
        <w:numPr>
          <w:ilvl w:val="0"/>
          <w:numId w:val="20"/>
        </w:numPr>
      </w:pPr>
      <w:r>
        <w:t xml:space="preserve">Käydään läpi yleisimmät viat ja häiriötilanteet sekä niiden tunnistaminen, kuten </w:t>
      </w:r>
    </w:p>
    <w:p w14:paraId="332F6725" w14:textId="77777777" w:rsidR="0009525B" w:rsidRDefault="0009525B" w:rsidP="00F9444B">
      <w:pPr>
        <w:pStyle w:val="Luettelokappale"/>
        <w:numPr>
          <w:ilvl w:val="1"/>
          <w:numId w:val="20"/>
        </w:numPr>
      </w:pPr>
      <w:r>
        <w:t>odottamattomat korkeat säteilyannokset</w:t>
      </w:r>
    </w:p>
    <w:p w14:paraId="3C94C4F7" w14:textId="77777777" w:rsidR="0009525B" w:rsidRDefault="0009525B" w:rsidP="00F9444B">
      <w:pPr>
        <w:pStyle w:val="Luettelokappale"/>
        <w:numPr>
          <w:ilvl w:val="1"/>
          <w:numId w:val="20"/>
        </w:numPr>
      </w:pPr>
      <w:r>
        <w:t>kuvanlaadun heikkeneminen</w:t>
      </w:r>
    </w:p>
    <w:p w14:paraId="32551F5C" w14:textId="77777777" w:rsidR="0009525B" w:rsidRDefault="0009525B" w:rsidP="00F9444B">
      <w:pPr>
        <w:pStyle w:val="Luettelokappale"/>
        <w:numPr>
          <w:ilvl w:val="1"/>
          <w:numId w:val="20"/>
        </w:numPr>
      </w:pPr>
      <w:r>
        <w:t>suojalaitteiden tai annostenseurantalaitteiden toimintahäiriöt</w:t>
      </w:r>
    </w:p>
    <w:p w14:paraId="06A0C7EB" w14:textId="77777777" w:rsidR="0009525B" w:rsidRPr="00D11AE2" w:rsidRDefault="0009525B" w:rsidP="0009525B">
      <w:r w:rsidRPr="00D11AE2">
        <w:t xml:space="preserve">2. </w:t>
      </w:r>
      <w:r w:rsidRPr="00B33769">
        <w:t>Käytännön harjoitukset ja simulaatiot</w:t>
      </w:r>
    </w:p>
    <w:p w14:paraId="61223E63" w14:textId="77777777" w:rsidR="0009525B" w:rsidRDefault="0009525B" w:rsidP="00F9444B">
      <w:pPr>
        <w:pStyle w:val="Luettelokappale"/>
        <w:numPr>
          <w:ilvl w:val="0"/>
          <w:numId w:val="21"/>
        </w:numPr>
      </w:pPr>
      <w:r>
        <w:t xml:space="preserve">Toteutetaan simuloituja vikatilanteita, joissa harjoitellaan: </w:t>
      </w:r>
    </w:p>
    <w:p w14:paraId="79C048C2" w14:textId="77777777" w:rsidR="0009525B" w:rsidRDefault="0009525B" w:rsidP="00F9444B">
      <w:pPr>
        <w:pStyle w:val="Luettelokappale"/>
        <w:numPr>
          <w:ilvl w:val="1"/>
          <w:numId w:val="21"/>
        </w:numPr>
      </w:pPr>
      <w:r>
        <w:t>laitteen vian tunnistamista</w:t>
      </w:r>
    </w:p>
    <w:p w14:paraId="60B430C9" w14:textId="77777777" w:rsidR="0009525B" w:rsidRDefault="0009525B" w:rsidP="00F9444B">
      <w:pPr>
        <w:pStyle w:val="Luettelokappale"/>
        <w:numPr>
          <w:ilvl w:val="1"/>
          <w:numId w:val="21"/>
        </w:numPr>
      </w:pPr>
      <w:r>
        <w:t>turvallisia toimintatapoja, kuten laitteen välitöntä käytön keskeyttämistä</w:t>
      </w:r>
    </w:p>
    <w:p w14:paraId="7BC08807" w14:textId="77777777" w:rsidR="0009525B" w:rsidRDefault="0009525B" w:rsidP="00F9444B">
      <w:pPr>
        <w:pStyle w:val="Luettelokappale"/>
        <w:numPr>
          <w:ilvl w:val="1"/>
          <w:numId w:val="21"/>
        </w:numPr>
      </w:pPr>
      <w:r>
        <w:t>henkilöstön välistä yhteistyötä ongelmatilanteissa</w:t>
      </w:r>
    </w:p>
    <w:p w14:paraId="242F5BCC" w14:textId="77777777" w:rsidR="0009525B" w:rsidRDefault="0009525B" w:rsidP="00F9444B">
      <w:pPr>
        <w:pStyle w:val="Luettelokappale"/>
        <w:numPr>
          <w:ilvl w:val="0"/>
          <w:numId w:val="21"/>
        </w:numPr>
      </w:pPr>
      <w:r>
        <w:t>Hyödynnetään virtuaalikoulutuksia ja simulaatio-ohjelmia, jos mahdollista, jotta voidaan harjoitella monipuolisesti erilaisia vikatilanteita.</w:t>
      </w:r>
    </w:p>
    <w:p w14:paraId="47E16046" w14:textId="77777777" w:rsidR="0009525B" w:rsidRPr="00D11AE2" w:rsidRDefault="0009525B" w:rsidP="0009525B">
      <w:r w:rsidRPr="00D11AE2">
        <w:t>3</w:t>
      </w:r>
      <w:r>
        <w:t xml:space="preserve">. </w:t>
      </w:r>
      <w:r w:rsidRPr="00B33769">
        <w:t>Vikatilanteiden raportointi ja analysointi</w:t>
      </w:r>
    </w:p>
    <w:p w14:paraId="2C373BFE" w14:textId="77777777" w:rsidR="0009525B" w:rsidRDefault="0009525B" w:rsidP="00F9444B">
      <w:pPr>
        <w:pStyle w:val="Luettelokappale"/>
        <w:numPr>
          <w:ilvl w:val="0"/>
          <w:numId w:val="22"/>
        </w:numPr>
      </w:pPr>
      <w:r>
        <w:t>Tarkistetaan ja päivitetään toimintamallit vikatilanteiden ilmoittamiseen ja dokumentointiin.</w:t>
      </w:r>
    </w:p>
    <w:p w14:paraId="5E053B97" w14:textId="77777777" w:rsidR="0009525B" w:rsidRDefault="0009525B" w:rsidP="00F9444B">
      <w:pPr>
        <w:pStyle w:val="Luettelokappale"/>
        <w:numPr>
          <w:ilvl w:val="0"/>
          <w:numId w:val="22"/>
        </w:numPr>
      </w:pPr>
      <w:r>
        <w:t>Käydään läpi todellisia tapauksia ja niiden analyysiä, jotta henkilöstö ymmärtää vikojen taustasyyt ja oppii niistä.</w:t>
      </w:r>
    </w:p>
    <w:p w14:paraId="09CBF22A" w14:textId="77777777" w:rsidR="0009525B" w:rsidRDefault="0009525B" w:rsidP="00F9444B">
      <w:pPr>
        <w:pStyle w:val="Luettelokappale"/>
        <w:numPr>
          <w:ilvl w:val="0"/>
          <w:numId w:val="22"/>
        </w:numPr>
      </w:pPr>
      <w:r>
        <w:t>Kannustetaan avoimeen raportointiin ilman syyllistämistä, jotta kaikki tapaukset tulevat esiin ja turvallisuutta voidaan parantaa.</w:t>
      </w:r>
    </w:p>
    <w:p w14:paraId="7015F4B8" w14:textId="77777777" w:rsidR="0009525B" w:rsidRPr="00D11AE2" w:rsidRDefault="0009525B" w:rsidP="00B92D30">
      <w:bookmarkStart w:id="32" w:name="_Toc193291679"/>
      <w:r w:rsidRPr="00D11AE2">
        <w:t xml:space="preserve">4. </w:t>
      </w:r>
      <w:r w:rsidRPr="00B33769">
        <w:t>Laitevikoihin liittyvien riskien arviointi ja ehkäisy</w:t>
      </w:r>
      <w:bookmarkEnd w:id="32"/>
    </w:p>
    <w:p w14:paraId="155A3148" w14:textId="77777777" w:rsidR="0009525B" w:rsidRPr="00B33769" w:rsidRDefault="0009525B" w:rsidP="00F9444B">
      <w:pPr>
        <w:pStyle w:val="Luettelokappale"/>
        <w:numPr>
          <w:ilvl w:val="0"/>
          <w:numId w:val="23"/>
        </w:numPr>
      </w:pPr>
      <w:r w:rsidRPr="00B33769">
        <w:t>Suoritetaan säännöllisiä riskinarviointeja, joissa tunnistetaan potentiaaliset laiteviat ja niiden vaikutukset.</w:t>
      </w:r>
    </w:p>
    <w:p w14:paraId="40214324" w14:textId="77777777" w:rsidR="0009525B" w:rsidRPr="00B33769" w:rsidRDefault="0009525B" w:rsidP="00F9444B">
      <w:pPr>
        <w:pStyle w:val="Luettelokappale"/>
        <w:numPr>
          <w:ilvl w:val="0"/>
          <w:numId w:val="23"/>
        </w:numPr>
      </w:pPr>
      <w:r w:rsidRPr="00B33769">
        <w:t>Varmistetaan, että huolto-ohjelmat ovat ajan tasalla ja laitteet tarkastetaan säännöllisesti.</w:t>
      </w:r>
    </w:p>
    <w:p w14:paraId="57198774" w14:textId="77777777" w:rsidR="0009525B" w:rsidRDefault="0009525B" w:rsidP="00F9444B">
      <w:pPr>
        <w:pStyle w:val="Luettelokappale"/>
        <w:numPr>
          <w:ilvl w:val="0"/>
          <w:numId w:val="23"/>
        </w:numPr>
      </w:pPr>
      <w:r w:rsidRPr="00B33769">
        <w:t>Pidetään yllä varasuunnitelmia, jotta toiminta voidaan keskeyttää turvallisesti, jos laitevikaan liittyy säteilyturvallisuusriski.</w:t>
      </w:r>
    </w:p>
    <w:p w14:paraId="096E6302" w14:textId="77777777" w:rsidR="0009525B" w:rsidRPr="00B33769" w:rsidRDefault="0009525B" w:rsidP="00B92D30">
      <w:bookmarkStart w:id="33" w:name="_Toc193291680"/>
      <w:r>
        <w:t xml:space="preserve">5. </w:t>
      </w:r>
      <w:r w:rsidRPr="00B33769">
        <w:t>Poikkeamien käsittely jälkikäteen</w:t>
      </w:r>
      <w:bookmarkEnd w:id="33"/>
    </w:p>
    <w:p w14:paraId="6AD8EC7C" w14:textId="77777777" w:rsidR="0009525B" w:rsidRPr="00B33769" w:rsidRDefault="0009525B" w:rsidP="00F9444B">
      <w:pPr>
        <w:pStyle w:val="Luettelokappale"/>
        <w:numPr>
          <w:ilvl w:val="0"/>
          <w:numId w:val="24"/>
        </w:numPr>
        <w:rPr>
          <w:b/>
          <w:iCs/>
        </w:rPr>
      </w:pPr>
      <w:r w:rsidRPr="00B33769">
        <w:lastRenderedPageBreak/>
        <w:t>Järjestetään koko henkilöstölle yhteisiä purkutilaisuuksia, joissa käsitellään harjoitusten ja todellisten tapausten oppeja.</w:t>
      </w:r>
    </w:p>
    <w:p w14:paraId="1EF54A0F" w14:textId="77777777" w:rsidR="0009525B" w:rsidRPr="00E766E6" w:rsidRDefault="0009525B" w:rsidP="00F9444B">
      <w:pPr>
        <w:pStyle w:val="Luettelokappale"/>
        <w:numPr>
          <w:ilvl w:val="0"/>
          <w:numId w:val="24"/>
        </w:numPr>
        <w:rPr>
          <w:b/>
          <w:iCs/>
        </w:rPr>
      </w:pPr>
      <w:r w:rsidRPr="00B33769">
        <w:t>Päivitetään toimintaohjeita ja käytäntöjä harjoittelun ja analyysin perusteella.</w:t>
      </w:r>
    </w:p>
    <w:p w14:paraId="133CC1C2" w14:textId="77777777" w:rsidR="00E766E6" w:rsidRPr="00E766E6" w:rsidRDefault="00E766E6" w:rsidP="00E766E6">
      <w:pPr>
        <w:rPr>
          <w:b/>
          <w:iCs/>
        </w:rPr>
      </w:pPr>
    </w:p>
    <w:p w14:paraId="4326E26A" w14:textId="77777777" w:rsidR="0009525B" w:rsidRDefault="0009525B" w:rsidP="0009525B">
      <w:pPr>
        <w:pStyle w:val="Otsikko40"/>
        <w:rPr>
          <w:rFonts w:ascii="Trebuchet MS" w:hAnsi="Trebuchet MS"/>
          <w:color w:val="auto"/>
        </w:rPr>
      </w:pPr>
      <w:bookmarkStart w:id="34" w:name="_Toc193291681"/>
      <w:bookmarkStart w:id="35" w:name="_Toc194499797"/>
      <w:r w:rsidRPr="006C5D68">
        <w:rPr>
          <w:rFonts w:ascii="Trebuchet MS" w:hAnsi="Trebuchet MS"/>
          <w:color w:val="auto"/>
        </w:rPr>
        <w:t>5.1.</w:t>
      </w:r>
      <w:r>
        <w:rPr>
          <w:rFonts w:ascii="Trebuchet MS" w:hAnsi="Trebuchet MS"/>
          <w:color w:val="auto"/>
        </w:rPr>
        <w:t>2</w:t>
      </w:r>
      <w:r w:rsidRPr="006C5D68">
        <w:rPr>
          <w:rFonts w:ascii="Trebuchet MS" w:hAnsi="Trebuchet MS"/>
          <w:color w:val="auto"/>
        </w:rPr>
        <w:t xml:space="preserve">. </w:t>
      </w:r>
      <w:r>
        <w:rPr>
          <w:rFonts w:ascii="Trebuchet MS" w:hAnsi="Trebuchet MS"/>
          <w:color w:val="auto"/>
        </w:rPr>
        <w:t>Varjoaineruiskutukseen liittyvien säteilyturvallisuuspoikkeamien</w:t>
      </w:r>
      <w:r w:rsidRPr="00D11AE2">
        <w:rPr>
          <w:rFonts w:ascii="Trebuchet MS" w:hAnsi="Trebuchet MS"/>
          <w:color w:val="auto"/>
        </w:rPr>
        <w:t xml:space="preserve"> ehkäisy ja harjoittelu</w:t>
      </w:r>
      <w:bookmarkEnd w:id="34"/>
      <w:bookmarkEnd w:id="35"/>
    </w:p>
    <w:p w14:paraId="45C8C27E" w14:textId="77777777" w:rsidR="0009525B" w:rsidRPr="00E0565F" w:rsidRDefault="0009525B" w:rsidP="0009525B">
      <w:r w:rsidRPr="00E0565F">
        <w:t>Varjoaineruiskutukseen liittyvien säteilyturvallisuuspoikkeamien ehkäisyn harjoittelu on tärkeää, koska se auttaa minimoimaan potilaiden tarpeetonta säteilyaltistusta ja parantaa potilasturvallisuutta. Harjoittelun avulla voidaan ennaltaehkäistä esimerkiksi vääränlaisia injektioita, laitevikoja ja liiallista säteilyannosta.</w:t>
      </w:r>
    </w:p>
    <w:p w14:paraId="41DA2847" w14:textId="77777777" w:rsidR="0009525B" w:rsidRDefault="0009525B" w:rsidP="0009525B"/>
    <w:p w14:paraId="6947F0BA" w14:textId="77777777" w:rsidR="0009525B" w:rsidRDefault="0009525B" w:rsidP="0009525B">
      <w:r>
        <w:t>Aikataulu ja paikka sekä osallistujat</w:t>
      </w:r>
    </w:p>
    <w:p w14:paraId="07EAED9C" w14:textId="7D595146" w:rsidR="0009525B" w:rsidRDefault="00382C41" w:rsidP="0009525B">
      <w:r>
        <w:t xml:space="preserve">Maaliskuu 2027, </w:t>
      </w:r>
    </w:p>
    <w:p w14:paraId="3B28EF04" w14:textId="77777777" w:rsidR="00382C41" w:rsidRPr="00411799" w:rsidRDefault="00382C41" w:rsidP="0009525B"/>
    <w:p w14:paraId="5AAA2B93" w14:textId="77777777" w:rsidR="0009525B" w:rsidRPr="00B92D30" w:rsidRDefault="0009525B" w:rsidP="0009525B">
      <w:r w:rsidRPr="00B92D30">
        <w:t>1. Koulutus ja perehdytys</w:t>
      </w:r>
    </w:p>
    <w:p w14:paraId="4D567F31" w14:textId="77777777" w:rsidR="0009525B" w:rsidRDefault="0009525B" w:rsidP="00F9444B">
      <w:pPr>
        <w:pStyle w:val="Luettelokappale"/>
        <w:numPr>
          <w:ilvl w:val="0"/>
          <w:numId w:val="25"/>
        </w:numPr>
      </w:pPr>
      <w:r>
        <w:t>Säännölliset koulutukset kaikille varjoaineruiskutuksia tekeville työntekijöille (röntgenhoitajat, radiologit ja opiskelijat).</w:t>
      </w:r>
    </w:p>
    <w:p w14:paraId="0A5A5E02" w14:textId="77777777" w:rsidR="0009525B" w:rsidRDefault="0009525B" w:rsidP="00F9444B">
      <w:pPr>
        <w:pStyle w:val="Luettelokappale"/>
        <w:numPr>
          <w:ilvl w:val="0"/>
          <w:numId w:val="25"/>
        </w:numPr>
      </w:pPr>
      <w:r>
        <w:t>Varjoaineiden ja varjoaineruiskun käyttöön liittyvät ohjeet:</w:t>
      </w:r>
    </w:p>
    <w:p w14:paraId="47D53916" w14:textId="77777777" w:rsidR="0009525B" w:rsidRDefault="0009525B" w:rsidP="00F9444B">
      <w:pPr>
        <w:pStyle w:val="Luettelokappale"/>
        <w:numPr>
          <w:ilvl w:val="1"/>
          <w:numId w:val="25"/>
        </w:numPr>
      </w:pPr>
      <w:r>
        <w:t>oikean varjoaineen valinta</w:t>
      </w:r>
    </w:p>
    <w:p w14:paraId="59FBC9F9" w14:textId="77777777" w:rsidR="0009525B" w:rsidRDefault="0009525B" w:rsidP="00F9444B">
      <w:pPr>
        <w:pStyle w:val="Luettelokappale"/>
        <w:numPr>
          <w:ilvl w:val="1"/>
          <w:numId w:val="25"/>
        </w:numPr>
      </w:pPr>
      <w:r>
        <w:t>sopiva annostelu eri potilasryhmille</w:t>
      </w:r>
    </w:p>
    <w:p w14:paraId="2B802C27" w14:textId="77777777" w:rsidR="0009525B" w:rsidRDefault="0009525B" w:rsidP="00F9444B">
      <w:pPr>
        <w:pStyle w:val="Luettelokappale"/>
        <w:numPr>
          <w:ilvl w:val="1"/>
          <w:numId w:val="25"/>
        </w:numPr>
      </w:pPr>
      <w:r>
        <w:t>mahdolliset vasta-aiheet ja riskitekijät</w:t>
      </w:r>
    </w:p>
    <w:p w14:paraId="6F2A8DB6" w14:textId="77777777" w:rsidR="0009525B" w:rsidRDefault="0009525B" w:rsidP="00F9444B">
      <w:pPr>
        <w:pStyle w:val="Luettelokappale"/>
        <w:numPr>
          <w:ilvl w:val="0"/>
          <w:numId w:val="25"/>
        </w:numPr>
      </w:pPr>
      <w:r>
        <w:t>Säteilysuojelun perusteet varjoaineruiskutuksen yhteydessä:</w:t>
      </w:r>
    </w:p>
    <w:p w14:paraId="4E8B6C23" w14:textId="77777777" w:rsidR="0009525B" w:rsidRDefault="0009525B" w:rsidP="00F9444B">
      <w:pPr>
        <w:pStyle w:val="Luettelokappale"/>
        <w:numPr>
          <w:ilvl w:val="1"/>
          <w:numId w:val="25"/>
        </w:numPr>
      </w:pPr>
      <w:r>
        <w:t>ALARA-periaate</w:t>
      </w:r>
    </w:p>
    <w:p w14:paraId="55C05FA4" w14:textId="77777777" w:rsidR="0009525B" w:rsidRDefault="0009525B" w:rsidP="00F9444B">
      <w:pPr>
        <w:pStyle w:val="Luettelokappale"/>
        <w:numPr>
          <w:ilvl w:val="1"/>
          <w:numId w:val="25"/>
        </w:numPr>
      </w:pPr>
      <w:r>
        <w:t>suojatoimenpiteet potilaille ja henkilökunnalle</w:t>
      </w:r>
    </w:p>
    <w:p w14:paraId="50220A1E" w14:textId="77777777" w:rsidR="0009525B" w:rsidRDefault="0009525B" w:rsidP="00F9444B">
      <w:pPr>
        <w:pStyle w:val="Luettelokappale"/>
        <w:numPr>
          <w:ilvl w:val="1"/>
          <w:numId w:val="25"/>
        </w:numPr>
      </w:pPr>
      <w:r>
        <w:t xml:space="preserve">turhien </w:t>
      </w:r>
      <w:proofErr w:type="spellStart"/>
      <w:r>
        <w:t>topojen</w:t>
      </w:r>
      <w:proofErr w:type="spellEnd"/>
      <w:r>
        <w:t xml:space="preserve"> ja läpivalaisukuvien ja kuvantamisen rajoittaminen</w:t>
      </w:r>
    </w:p>
    <w:p w14:paraId="44EAFE2F" w14:textId="77777777" w:rsidR="0009525B" w:rsidRDefault="0009525B" w:rsidP="0009525B"/>
    <w:p w14:paraId="06263063" w14:textId="77777777" w:rsidR="0009525B" w:rsidRPr="00B92D30" w:rsidRDefault="0009525B" w:rsidP="0009525B">
      <w:r w:rsidRPr="00B92D30">
        <w:t>2. Simulaatiot ja käytännön harjoitukset</w:t>
      </w:r>
    </w:p>
    <w:p w14:paraId="021AFB3E" w14:textId="77777777" w:rsidR="0009525B" w:rsidRPr="00E0565F" w:rsidRDefault="0009525B" w:rsidP="00F9444B">
      <w:pPr>
        <w:pStyle w:val="Luettelokappale"/>
        <w:numPr>
          <w:ilvl w:val="0"/>
          <w:numId w:val="26"/>
        </w:numPr>
      </w:pPr>
      <w:r w:rsidRPr="00E0565F">
        <w:t>Simuloidaan vikatilanteita, kuten</w:t>
      </w:r>
    </w:p>
    <w:p w14:paraId="6025329E" w14:textId="77777777" w:rsidR="0009525B" w:rsidRPr="00E0565F" w:rsidRDefault="0009525B" w:rsidP="00F9444B">
      <w:pPr>
        <w:pStyle w:val="Luettelokappale"/>
        <w:numPr>
          <w:ilvl w:val="2"/>
          <w:numId w:val="27"/>
        </w:numPr>
      </w:pPr>
      <w:r>
        <w:t>v</w:t>
      </w:r>
      <w:r w:rsidRPr="00E0565F">
        <w:t>arjoaineruiskun toimintahäiriö</w:t>
      </w:r>
    </w:p>
    <w:p w14:paraId="0E13C0FA" w14:textId="77777777" w:rsidR="0009525B" w:rsidRPr="00E0565F" w:rsidRDefault="0009525B" w:rsidP="00F9444B">
      <w:pPr>
        <w:pStyle w:val="Luettelokappale"/>
        <w:numPr>
          <w:ilvl w:val="2"/>
          <w:numId w:val="27"/>
        </w:numPr>
      </w:pPr>
      <w:r>
        <w:t>v</w:t>
      </w:r>
      <w:r w:rsidRPr="00E0565F">
        <w:t>äärä varjoaine tai annosteluvirhe</w:t>
      </w:r>
    </w:p>
    <w:p w14:paraId="26DEFEAE" w14:textId="77777777" w:rsidR="0009525B" w:rsidRPr="00E0565F" w:rsidRDefault="0009525B" w:rsidP="00F9444B">
      <w:pPr>
        <w:pStyle w:val="Luettelokappale"/>
        <w:numPr>
          <w:ilvl w:val="2"/>
          <w:numId w:val="27"/>
        </w:numPr>
      </w:pPr>
      <w:r>
        <w:t>k</w:t>
      </w:r>
      <w:r w:rsidRPr="00E0565F">
        <w:t>atetr</w:t>
      </w:r>
      <w:r>
        <w:t>oinnin</w:t>
      </w:r>
      <w:r w:rsidRPr="00E0565F">
        <w:t xml:space="preserve"> tai injektion epäonnistuminen</w:t>
      </w:r>
      <w:r>
        <w:t xml:space="preserve"> </w:t>
      </w:r>
    </w:p>
    <w:p w14:paraId="53DD141B" w14:textId="77777777" w:rsidR="0009525B" w:rsidRDefault="0009525B" w:rsidP="00F9444B">
      <w:pPr>
        <w:pStyle w:val="Luettelokappale"/>
        <w:numPr>
          <w:ilvl w:val="2"/>
          <w:numId w:val="27"/>
        </w:numPr>
      </w:pPr>
      <w:r>
        <w:t>a</w:t>
      </w:r>
      <w:r w:rsidRPr="00E0565F">
        <w:t>llerginen reaktio tai muu komplikaatio</w:t>
      </w:r>
    </w:p>
    <w:p w14:paraId="01A37CF9" w14:textId="1025561F" w:rsidR="001617EA" w:rsidRDefault="001617EA" w:rsidP="00F9444B">
      <w:pPr>
        <w:pStyle w:val="Luettelokappale"/>
        <w:numPr>
          <w:ilvl w:val="2"/>
          <w:numId w:val="27"/>
        </w:numPr>
      </w:pPr>
      <w:r>
        <w:t>inhimilliset virheet esim. yhdistämisen unohtaminen</w:t>
      </w:r>
    </w:p>
    <w:p w14:paraId="635920CE" w14:textId="77777777" w:rsidR="0009525B" w:rsidRDefault="0009525B" w:rsidP="00F9444B">
      <w:pPr>
        <w:pStyle w:val="Luettelokappale"/>
        <w:numPr>
          <w:ilvl w:val="0"/>
          <w:numId w:val="26"/>
        </w:numPr>
      </w:pPr>
      <w:r w:rsidRPr="00E0565F">
        <w:t>Käydään läpi oikeat toimintatavat eri tilanteisiin</w:t>
      </w:r>
    </w:p>
    <w:p w14:paraId="1237628D" w14:textId="154FB5E4" w:rsidR="00635B92" w:rsidRPr="00E0565F" w:rsidRDefault="00635B92" w:rsidP="001617EA">
      <w:pPr>
        <w:pStyle w:val="Luettelokappale"/>
        <w:numPr>
          <w:ilvl w:val="2"/>
          <w:numId w:val="26"/>
        </w:numPr>
      </w:pPr>
      <w:r>
        <w:t>tarkistuslistan käyttö</w:t>
      </w:r>
    </w:p>
    <w:p w14:paraId="6D4C663C" w14:textId="77777777" w:rsidR="0009525B" w:rsidRPr="00E0565F" w:rsidRDefault="0009525B" w:rsidP="00F9444B">
      <w:pPr>
        <w:pStyle w:val="Luettelokappale"/>
        <w:numPr>
          <w:ilvl w:val="2"/>
          <w:numId w:val="28"/>
        </w:numPr>
      </w:pPr>
      <w:r>
        <w:t>r</w:t>
      </w:r>
      <w:r w:rsidRPr="00E0565F">
        <w:t>uiskutuksen keskeyttäminen ja korjaavat toimenpiteet</w:t>
      </w:r>
    </w:p>
    <w:p w14:paraId="26FAFF1D" w14:textId="77777777" w:rsidR="0009525B" w:rsidRPr="00E0565F" w:rsidRDefault="0009525B" w:rsidP="00F9444B">
      <w:pPr>
        <w:pStyle w:val="Luettelokappale"/>
        <w:numPr>
          <w:ilvl w:val="2"/>
          <w:numId w:val="28"/>
        </w:numPr>
      </w:pPr>
      <w:r>
        <w:t>s</w:t>
      </w:r>
      <w:r w:rsidRPr="00E0565F">
        <w:t>äteilyn minimointi, jos lisäkuvantaminen on tarpeen</w:t>
      </w:r>
    </w:p>
    <w:p w14:paraId="0619C3FF" w14:textId="77777777" w:rsidR="0009525B" w:rsidRDefault="0009525B" w:rsidP="00F9444B">
      <w:pPr>
        <w:pStyle w:val="Luettelokappale"/>
        <w:numPr>
          <w:ilvl w:val="2"/>
          <w:numId w:val="28"/>
        </w:numPr>
      </w:pPr>
      <w:r>
        <w:t>n</w:t>
      </w:r>
      <w:r w:rsidRPr="00E0565F">
        <w:t>opean päätöksenteon harjoittelu hätätilanteissa</w:t>
      </w:r>
    </w:p>
    <w:p w14:paraId="2580B38D" w14:textId="77777777" w:rsidR="0009525B" w:rsidRPr="00E0565F" w:rsidRDefault="0009525B" w:rsidP="0009525B"/>
    <w:p w14:paraId="5574FE9D" w14:textId="77777777" w:rsidR="0009525B" w:rsidRPr="00B92D30" w:rsidRDefault="0009525B" w:rsidP="0009525B">
      <w:r w:rsidRPr="00B92D30">
        <w:t>3. Laitehuolto ja tarkastukset</w:t>
      </w:r>
    </w:p>
    <w:p w14:paraId="0458B770" w14:textId="77777777" w:rsidR="0009525B" w:rsidRPr="00031197" w:rsidRDefault="0009525B" w:rsidP="00F9444B">
      <w:pPr>
        <w:pStyle w:val="Luettelokappale"/>
        <w:numPr>
          <w:ilvl w:val="0"/>
          <w:numId w:val="29"/>
        </w:numPr>
      </w:pPr>
      <w:r w:rsidRPr="00031197">
        <w:t>Säännölliset tarkastukset varjoaineruiskuille ja röntgenlaitteille</w:t>
      </w:r>
    </w:p>
    <w:p w14:paraId="5A81F477" w14:textId="77777777" w:rsidR="0009525B" w:rsidRPr="00031197" w:rsidRDefault="0009525B" w:rsidP="00F9444B">
      <w:pPr>
        <w:pStyle w:val="Luettelokappale"/>
        <w:numPr>
          <w:ilvl w:val="0"/>
          <w:numId w:val="29"/>
        </w:numPr>
      </w:pPr>
      <w:r w:rsidRPr="00031197">
        <w:t>Henkilöstön perehdytys laitteiden käyttöön ja vikatilanteiden hallintaan</w:t>
      </w:r>
    </w:p>
    <w:p w14:paraId="468C5C96" w14:textId="77777777" w:rsidR="0009525B" w:rsidRDefault="0009525B" w:rsidP="00F9444B">
      <w:pPr>
        <w:pStyle w:val="Luettelokappale"/>
        <w:numPr>
          <w:ilvl w:val="0"/>
          <w:numId w:val="29"/>
        </w:numPr>
      </w:pPr>
      <w:r w:rsidRPr="00031197">
        <w:t>Hälytysten ja varoitusten tunnistaminen, esim. painehälytykset, vuotoindikaatiot</w:t>
      </w:r>
    </w:p>
    <w:p w14:paraId="11C8BACA" w14:textId="77777777" w:rsidR="0009525B" w:rsidRDefault="0009525B" w:rsidP="0009525B"/>
    <w:p w14:paraId="5CB2981F" w14:textId="77777777" w:rsidR="0009525B" w:rsidRPr="00B92D30" w:rsidRDefault="0009525B" w:rsidP="0009525B">
      <w:r w:rsidRPr="00B92D30">
        <w:t>4. Poikkeamien raportointi ja analyysi</w:t>
      </w:r>
    </w:p>
    <w:p w14:paraId="4A82B4B4" w14:textId="77777777" w:rsidR="0009525B" w:rsidRDefault="0009525B" w:rsidP="00F9444B">
      <w:pPr>
        <w:pStyle w:val="Luettelokappale"/>
        <w:numPr>
          <w:ilvl w:val="0"/>
          <w:numId w:val="30"/>
        </w:numPr>
      </w:pPr>
      <w:r>
        <w:t>Selkeä raportointimenettely varjoaineruiskutuksen yhteydessä tapahtuville virheille ja säteilyturvallisuuspoikkeamille</w:t>
      </w:r>
    </w:p>
    <w:p w14:paraId="135B3642" w14:textId="77777777" w:rsidR="0009525B" w:rsidRDefault="0009525B" w:rsidP="00F9444B">
      <w:pPr>
        <w:pStyle w:val="Luettelokappale"/>
        <w:numPr>
          <w:ilvl w:val="0"/>
          <w:numId w:val="30"/>
        </w:numPr>
      </w:pPr>
      <w:r>
        <w:lastRenderedPageBreak/>
        <w:t>Tapausten analysointi ja yhteinen läpikäynti</w:t>
      </w:r>
    </w:p>
    <w:p w14:paraId="2D3D45CA" w14:textId="77777777" w:rsidR="0009525B" w:rsidRDefault="0009525B" w:rsidP="00F9444B">
      <w:pPr>
        <w:pStyle w:val="Luettelokappale"/>
        <w:numPr>
          <w:ilvl w:val="1"/>
          <w:numId w:val="30"/>
        </w:numPr>
      </w:pPr>
      <w:r>
        <w:t>mikä meni pieleen?</w:t>
      </w:r>
    </w:p>
    <w:p w14:paraId="22AB189F" w14:textId="77777777" w:rsidR="0009525B" w:rsidRDefault="0009525B" w:rsidP="00F9444B">
      <w:pPr>
        <w:pStyle w:val="Luettelokappale"/>
        <w:numPr>
          <w:ilvl w:val="1"/>
          <w:numId w:val="30"/>
        </w:numPr>
      </w:pPr>
      <w:r>
        <w:t>mitä olisi voinut tehdä toisin?</w:t>
      </w:r>
    </w:p>
    <w:p w14:paraId="18DC551F" w14:textId="77777777" w:rsidR="0009525B" w:rsidRDefault="0009525B" w:rsidP="00F9444B">
      <w:pPr>
        <w:pStyle w:val="Luettelokappale"/>
        <w:numPr>
          <w:ilvl w:val="1"/>
          <w:numId w:val="30"/>
        </w:numPr>
      </w:pPr>
      <w:r>
        <w:t>mitä toimenpiteitä tehdään vastaavien tilanteiden ehkäisemiseksi?</w:t>
      </w:r>
    </w:p>
    <w:p w14:paraId="57BA3311" w14:textId="77777777" w:rsidR="0009525B" w:rsidRDefault="0009525B" w:rsidP="00F9444B">
      <w:pPr>
        <w:pStyle w:val="Luettelokappale"/>
        <w:numPr>
          <w:ilvl w:val="0"/>
          <w:numId w:val="30"/>
        </w:numPr>
      </w:pPr>
      <w:r>
        <w:t>Jatkuva kehittäminen: prosessien ja ohjeistusten päivittäminen kokemusten perusteella</w:t>
      </w:r>
    </w:p>
    <w:p w14:paraId="1D4604D8" w14:textId="77777777" w:rsidR="0009525B" w:rsidRDefault="0009525B" w:rsidP="0009525B"/>
    <w:p w14:paraId="22349B00" w14:textId="77777777" w:rsidR="0009525B" w:rsidRDefault="0009525B" w:rsidP="0009525B">
      <w:pPr>
        <w:rPr>
          <w:b/>
          <w:bCs/>
        </w:rPr>
      </w:pPr>
      <w:r w:rsidRPr="0074631B">
        <w:t>5. Riskinarviointi ja ennaltaehkäisevät toimenpiteet</w:t>
      </w:r>
    </w:p>
    <w:p w14:paraId="572B223F" w14:textId="782A62E8" w:rsidR="0009525B" w:rsidRDefault="0009525B" w:rsidP="00F9444B">
      <w:pPr>
        <w:pStyle w:val="Luettelokappale"/>
        <w:numPr>
          <w:ilvl w:val="0"/>
          <w:numId w:val="31"/>
        </w:numPr>
      </w:pPr>
      <w:r>
        <w:t xml:space="preserve">Käydään läpi mahdolliset riskitekijät ennen jokaista varjoaineruiskutusta (esim. potilaan munuaistoiminta, allergiat, aiemmat reaktiot, varjoaineruisku yhdistämättä, varjoaine- ja NaCl-ruiskut väärin </w:t>
      </w:r>
      <w:r w:rsidR="00E808E2">
        <w:t>p</w:t>
      </w:r>
      <w:r>
        <w:t>äin, jne.).</w:t>
      </w:r>
    </w:p>
    <w:p w14:paraId="2CCD9D29" w14:textId="77777777" w:rsidR="0009525B" w:rsidRDefault="0009525B" w:rsidP="00F9444B">
      <w:pPr>
        <w:pStyle w:val="Luettelokappale"/>
        <w:numPr>
          <w:ilvl w:val="0"/>
          <w:numId w:val="31"/>
        </w:numPr>
      </w:pPr>
      <w:r>
        <w:t>Varmistetaan hätäsuunnitelmat, jos jotain menee pieleen.</w:t>
      </w:r>
    </w:p>
    <w:p w14:paraId="6712F24D" w14:textId="77777777" w:rsidR="0009525B" w:rsidRPr="0074631B" w:rsidRDefault="0009525B" w:rsidP="00F9444B">
      <w:pPr>
        <w:pStyle w:val="Luettelokappale"/>
        <w:numPr>
          <w:ilvl w:val="0"/>
          <w:numId w:val="31"/>
        </w:numPr>
      </w:pPr>
      <w:r>
        <w:t>Huolehditaan potilaan ja henkilökunnan suojauksesta koko toimenpiteen ajan.</w:t>
      </w:r>
    </w:p>
    <w:p w14:paraId="190E8BCB" w14:textId="77777777" w:rsidR="00300270" w:rsidRDefault="00300270">
      <w:pPr>
        <w:spacing w:after="160" w:line="259" w:lineRule="auto"/>
        <w:rPr>
          <w:rFonts w:eastAsiaTheme="majorEastAsia" w:cstheme="majorHAnsi"/>
          <w:b/>
          <w:bCs/>
          <w:sz w:val="24"/>
        </w:rPr>
      </w:pPr>
      <w:bookmarkStart w:id="36" w:name="_Toc193291682"/>
      <w:r>
        <w:br w:type="page"/>
      </w:r>
    </w:p>
    <w:p w14:paraId="5CE66DF4" w14:textId="5F8EBE26" w:rsidR="0009525B" w:rsidRPr="00FA40C0" w:rsidRDefault="00E05CFF" w:rsidP="0009525B">
      <w:pPr>
        <w:pStyle w:val="Otsikko30"/>
        <w:rPr>
          <w:rFonts w:ascii="Trebuchet MS" w:hAnsi="Trebuchet MS"/>
          <w:color w:val="auto"/>
        </w:rPr>
      </w:pPr>
      <w:bookmarkStart w:id="37" w:name="_Toc194499798"/>
      <w:r>
        <w:rPr>
          <w:rFonts w:ascii="Trebuchet MS" w:hAnsi="Trebuchet MS"/>
          <w:color w:val="auto"/>
        </w:rPr>
        <w:lastRenderedPageBreak/>
        <w:t>5</w:t>
      </w:r>
      <w:r w:rsidR="0009525B" w:rsidRPr="00FA40C0">
        <w:rPr>
          <w:rFonts w:ascii="Trebuchet MS" w:hAnsi="Trebuchet MS"/>
          <w:color w:val="auto"/>
        </w:rPr>
        <w:t>.2. Evakuointi- ja hätätilanneharjoitukset</w:t>
      </w:r>
      <w:bookmarkEnd w:id="36"/>
      <w:bookmarkEnd w:id="37"/>
    </w:p>
    <w:p w14:paraId="0F151EC2" w14:textId="77777777" w:rsidR="0009525B" w:rsidRPr="00DB3934" w:rsidRDefault="0009525B" w:rsidP="00F9444B">
      <w:pPr>
        <w:pStyle w:val="Luettelokappale"/>
        <w:numPr>
          <w:ilvl w:val="0"/>
          <w:numId w:val="18"/>
        </w:numPr>
      </w:pPr>
      <w:r w:rsidRPr="00DB3934">
        <w:t>Harjoitellaan toimintaa tilanteissa, joissa säteilysuojaus vaarantuu merkittävästi.</w:t>
      </w:r>
    </w:p>
    <w:p w14:paraId="3849A848" w14:textId="77777777" w:rsidR="0009525B" w:rsidRDefault="0009525B" w:rsidP="00F9444B">
      <w:pPr>
        <w:pStyle w:val="Luettelokappale"/>
        <w:numPr>
          <w:ilvl w:val="0"/>
          <w:numId w:val="18"/>
        </w:numPr>
      </w:pPr>
      <w:r w:rsidRPr="00DB3934">
        <w:t>Sisältää tilojen eristämisen, henkilöstön ja potilaiden suojaamisen sekä altistuneiden henkilöiden jälkiselvityksen.</w:t>
      </w:r>
    </w:p>
    <w:p w14:paraId="7CC9A7A5" w14:textId="5FB19806" w:rsidR="0009525B" w:rsidRDefault="00E05CFF" w:rsidP="0009525B">
      <w:pPr>
        <w:pStyle w:val="Otsikko40"/>
        <w:rPr>
          <w:rFonts w:ascii="Trebuchet MS" w:hAnsi="Trebuchet MS"/>
          <w:color w:val="auto"/>
        </w:rPr>
      </w:pPr>
      <w:bookmarkStart w:id="38" w:name="_Toc193291683"/>
      <w:bookmarkStart w:id="39" w:name="_Toc194499799"/>
      <w:r>
        <w:rPr>
          <w:rFonts w:ascii="Trebuchet MS" w:hAnsi="Trebuchet MS"/>
          <w:color w:val="auto"/>
        </w:rPr>
        <w:t>5</w:t>
      </w:r>
      <w:r w:rsidR="0009525B" w:rsidRPr="004F2CD8">
        <w:rPr>
          <w:rFonts w:ascii="Trebuchet MS" w:hAnsi="Trebuchet MS"/>
          <w:color w:val="auto"/>
        </w:rPr>
        <w:t xml:space="preserve">.2.1. </w:t>
      </w:r>
      <w:proofErr w:type="spellStart"/>
      <w:r w:rsidR="0009525B">
        <w:rPr>
          <w:rFonts w:ascii="Trebuchet MS" w:hAnsi="Trebuchet MS"/>
          <w:color w:val="auto"/>
        </w:rPr>
        <w:t>Sirt</w:t>
      </w:r>
      <w:proofErr w:type="spellEnd"/>
      <w:r w:rsidR="0009525B">
        <w:rPr>
          <w:rFonts w:ascii="Trebuchet MS" w:hAnsi="Trebuchet MS"/>
          <w:color w:val="auto"/>
        </w:rPr>
        <w:t xml:space="preserve">-hoidon </w:t>
      </w:r>
      <w:r w:rsidR="0009525B" w:rsidRPr="004F2CD8">
        <w:rPr>
          <w:rFonts w:ascii="Trebuchet MS" w:hAnsi="Trebuchet MS"/>
          <w:color w:val="auto"/>
        </w:rPr>
        <w:t>säteilylähteen putoamisen ja rikkoutumisen harjoittelu</w:t>
      </w:r>
      <w:bookmarkEnd w:id="38"/>
      <w:bookmarkEnd w:id="39"/>
    </w:p>
    <w:p w14:paraId="5F316ECF" w14:textId="77777777" w:rsidR="0009525B" w:rsidRDefault="0009525B" w:rsidP="0009525B"/>
    <w:p w14:paraId="0674DD6F" w14:textId="77777777" w:rsidR="0009525B" w:rsidRDefault="0009525B" w:rsidP="0009525B">
      <w:r>
        <w:t>Aikataulu ja paikka sekä osallistujat</w:t>
      </w:r>
    </w:p>
    <w:p w14:paraId="089BDD87" w14:textId="77777777" w:rsidR="00790046" w:rsidRDefault="00790046" w:rsidP="0009525B"/>
    <w:p w14:paraId="0EC71415" w14:textId="36CFA337" w:rsidR="00790046" w:rsidRDefault="00567EB3" w:rsidP="0009525B">
      <w:r>
        <w:t>Lokakuu</w:t>
      </w:r>
      <w:r w:rsidR="00790046">
        <w:t xml:space="preserve"> 2025, </w:t>
      </w:r>
      <w:r>
        <w:t>B3 hybridisali.</w:t>
      </w:r>
    </w:p>
    <w:p w14:paraId="4C5FA3D2" w14:textId="77777777" w:rsidR="0009525B" w:rsidRPr="004F2CD8" w:rsidRDefault="0009525B" w:rsidP="0009525B"/>
    <w:p w14:paraId="0C1C877C" w14:textId="77777777" w:rsidR="0009525B" w:rsidRPr="00B92D30" w:rsidRDefault="0009525B" w:rsidP="0009525B">
      <w:r w:rsidRPr="00B92D30">
        <w:t>1. Harjoituksen tavoitteet</w:t>
      </w:r>
    </w:p>
    <w:p w14:paraId="3D864B81" w14:textId="521B3759" w:rsidR="0009525B" w:rsidRPr="004F2CD8" w:rsidRDefault="0009525B" w:rsidP="00F9444B">
      <w:pPr>
        <w:pStyle w:val="Luettelokappale"/>
        <w:numPr>
          <w:ilvl w:val="0"/>
          <w:numId w:val="32"/>
        </w:numPr>
      </w:pPr>
      <w:r w:rsidRPr="004F2CD8">
        <w:t xml:space="preserve">Opettaa henkilöstölle oikeat toimintamallit </w:t>
      </w:r>
      <w:proofErr w:type="gramStart"/>
      <w:r w:rsidR="00E56DD5">
        <w:t>b</w:t>
      </w:r>
      <w:r>
        <w:t>eeta</w:t>
      </w:r>
      <w:r w:rsidRPr="004F2CD8">
        <w:t>-säteilylähteen</w:t>
      </w:r>
      <w:proofErr w:type="gramEnd"/>
      <w:r w:rsidRPr="004F2CD8">
        <w:t xml:space="preserve"> putoamistilanteessa.</w:t>
      </w:r>
    </w:p>
    <w:p w14:paraId="640B7B30" w14:textId="77777777" w:rsidR="0009525B" w:rsidRPr="004F2CD8" w:rsidRDefault="0009525B" w:rsidP="00F9444B">
      <w:pPr>
        <w:pStyle w:val="Luettelokappale"/>
        <w:numPr>
          <w:ilvl w:val="0"/>
          <w:numId w:val="32"/>
        </w:numPr>
      </w:pPr>
      <w:r w:rsidRPr="004F2CD8">
        <w:t>Harjoitella turvallisia siivous- ja eristystoimenpiteitä.</w:t>
      </w:r>
    </w:p>
    <w:p w14:paraId="2781CCC9" w14:textId="77777777" w:rsidR="0009525B" w:rsidRPr="004F2CD8" w:rsidRDefault="0009525B" w:rsidP="00F9444B">
      <w:pPr>
        <w:pStyle w:val="Luettelokappale"/>
        <w:numPr>
          <w:ilvl w:val="0"/>
          <w:numId w:val="32"/>
        </w:numPr>
      </w:pPr>
      <w:r w:rsidRPr="004F2CD8">
        <w:t>Varmistaa, että henkilöstö osaa käyttää suojavarusteita ja säteilymittareita.</w:t>
      </w:r>
    </w:p>
    <w:p w14:paraId="399A0786" w14:textId="77777777" w:rsidR="0009525B" w:rsidRDefault="0009525B" w:rsidP="00F9444B">
      <w:pPr>
        <w:pStyle w:val="Luettelokappale"/>
        <w:numPr>
          <w:ilvl w:val="0"/>
          <w:numId w:val="32"/>
        </w:numPr>
      </w:pPr>
      <w:r w:rsidRPr="004F2CD8">
        <w:t>Harjoitella poikkeamatilanteen ilmoittamista ja dokumentointia.</w:t>
      </w:r>
    </w:p>
    <w:p w14:paraId="651F649D" w14:textId="77777777" w:rsidR="0009525B" w:rsidRDefault="0009525B" w:rsidP="0009525B">
      <w:pPr>
        <w:ind w:left="360"/>
      </w:pPr>
    </w:p>
    <w:p w14:paraId="0063B913" w14:textId="77777777" w:rsidR="0009525B" w:rsidRPr="00B92D30" w:rsidRDefault="0009525B" w:rsidP="0009525B">
      <w:r w:rsidRPr="00B92D30">
        <w:t>2. Harjoituksen kulku</w:t>
      </w:r>
    </w:p>
    <w:p w14:paraId="0CBFBFCF" w14:textId="77777777" w:rsidR="0009525B" w:rsidRDefault="0009525B" w:rsidP="00F9444B">
      <w:pPr>
        <w:pStyle w:val="Luettelokappale"/>
        <w:numPr>
          <w:ilvl w:val="0"/>
          <w:numId w:val="33"/>
        </w:numPr>
      </w:pPr>
      <w:r>
        <w:t>Tilanteen simulointi:</w:t>
      </w:r>
    </w:p>
    <w:p w14:paraId="332E1AA1" w14:textId="79273462" w:rsidR="0009525B" w:rsidRDefault="0009525B" w:rsidP="00F9444B">
      <w:pPr>
        <w:pStyle w:val="Luettelokappale"/>
        <w:numPr>
          <w:ilvl w:val="1"/>
          <w:numId w:val="33"/>
        </w:numPr>
      </w:pPr>
      <w:r>
        <w:t xml:space="preserve">käytetään harjoituskappaletta tai muuta turvallista esinettä simuloimaan </w:t>
      </w:r>
      <w:proofErr w:type="gramStart"/>
      <w:r w:rsidR="00481CEC">
        <w:t>b</w:t>
      </w:r>
      <w:r>
        <w:t>eeta-säteilylähteen</w:t>
      </w:r>
      <w:proofErr w:type="gramEnd"/>
      <w:r>
        <w:t xml:space="preserve"> putoamista.</w:t>
      </w:r>
    </w:p>
    <w:p w14:paraId="0AC05DB6" w14:textId="77777777" w:rsidR="0009525B" w:rsidRDefault="0009525B" w:rsidP="00F9444B">
      <w:pPr>
        <w:pStyle w:val="Luettelokappale"/>
        <w:numPr>
          <w:ilvl w:val="0"/>
          <w:numId w:val="33"/>
        </w:numPr>
      </w:pPr>
      <w:r>
        <w:t>Ensivaiheen reagointi:</w:t>
      </w:r>
    </w:p>
    <w:p w14:paraId="10D7C16F" w14:textId="77777777" w:rsidR="0009525B" w:rsidRDefault="0009525B" w:rsidP="00F9444B">
      <w:pPr>
        <w:pStyle w:val="Luettelokappale"/>
        <w:numPr>
          <w:ilvl w:val="1"/>
          <w:numId w:val="33"/>
        </w:numPr>
      </w:pPr>
      <w:r>
        <w:t>henkilöstö pysähtyy ja arvioi tilanteen.</w:t>
      </w:r>
    </w:p>
    <w:p w14:paraId="402484E5" w14:textId="77777777" w:rsidR="0009525B" w:rsidRDefault="0009525B" w:rsidP="00F9444B">
      <w:pPr>
        <w:pStyle w:val="Luettelokappale"/>
        <w:numPr>
          <w:ilvl w:val="1"/>
          <w:numId w:val="33"/>
        </w:numPr>
      </w:pPr>
      <w:r>
        <w:t>tunnistetaan mahdollinen kontaminaation riski (t</w:t>
      </w:r>
      <w:r w:rsidRPr="00D23E1A">
        <w:t>arkista</w:t>
      </w:r>
      <w:r>
        <w:t>a</w:t>
      </w:r>
      <w:r w:rsidRPr="00D23E1A">
        <w:t xml:space="preserve"> silmämääräisesti, onko laatikko ehjä vai rikkoutunut</w:t>
      </w:r>
      <w:r>
        <w:t>).</w:t>
      </w:r>
    </w:p>
    <w:p w14:paraId="540B24E9" w14:textId="77777777" w:rsidR="0009525B" w:rsidRDefault="0009525B" w:rsidP="00F9444B">
      <w:pPr>
        <w:pStyle w:val="Luettelokappale"/>
        <w:numPr>
          <w:ilvl w:val="1"/>
          <w:numId w:val="33"/>
        </w:numPr>
      </w:pPr>
      <w:r>
        <w:t>i</w:t>
      </w:r>
      <w:r w:rsidRPr="00D23E1A">
        <w:t>lmoit</w:t>
      </w:r>
      <w:r>
        <w:t>etaan</w:t>
      </w:r>
      <w:r w:rsidRPr="00D23E1A">
        <w:t xml:space="preserve"> tapahtumasta </w:t>
      </w:r>
      <w:r>
        <w:t>isotoopin</w:t>
      </w:r>
      <w:r w:rsidRPr="00D23E1A">
        <w:t xml:space="preserve"> säteilyturvallisuudesta vastaavalle henkilölle</w:t>
      </w:r>
      <w:r>
        <w:t>.</w:t>
      </w:r>
    </w:p>
    <w:p w14:paraId="4A93ED63" w14:textId="155824DE" w:rsidR="0009525B" w:rsidRDefault="0009525B" w:rsidP="00F9444B">
      <w:pPr>
        <w:pStyle w:val="Luettelokappale"/>
        <w:numPr>
          <w:ilvl w:val="1"/>
          <w:numId w:val="33"/>
        </w:numPr>
      </w:pPr>
      <w:r>
        <w:t>toteutetaan tarvittavat suojaustoimenpiteet (esim. väl</w:t>
      </w:r>
      <w:r w:rsidR="00E43ABD">
        <w:t>t</w:t>
      </w:r>
      <w:r>
        <w:t>etään suoraa kosketusta, poistutaan alueelta, tilan eristetään).</w:t>
      </w:r>
    </w:p>
    <w:p w14:paraId="2806DAA3" w14:textId="77777777" w:rsidR="0009525B" w:rsidRDefault="0009525B" w:rsidP="00F9444B">
      <w:pPr>
        <w:pStyle w:val="Luettelokappale"/>
        <w:numPr>
          <w:ilvl w:val="0"/>
          <w:numId w:val="33"/>
        </w:numPr>
      </w:pPr>
      <w:r>
        <w:t>Mittaukset ja riskinarvio:</w:t>
      </w:r>
    </w:p>
    <w:p w14:paraId="29FE79BB" w14:textId="77777777" w:rsidR="0009525B" w:rsidRDefault="0009525B" w:rsidP="00F9444B">
      <w:pPr>
        <w:pStyle w:val="Luettelokappale"/>
        <w:numPr>
          <w:ilvl w:val="1"/>
          <w:numId w:val="33"/>
        </w:numPr>
      </w:pPr>
      <w:r>
        <w:t>arvioidaan säteilymittareilla mahdollinen säteilyvuoto ja kontaminaatio.</w:t>
      </w:r>
    </w:p>
    <w:p w14:paraId="2290BE99" w14:textId="77777777" w:rsidR="0009525B" w:rsidRDefault="0009525B" w:rsidP="00F9444B">
      <w:pPr>
        <w:pStyle w:val="Luettelokappale"/>
        <w:numPr>
          <w:ilvl w:val="1"/>
          <w:numId w:val="33"/>
        </w:numPr>
      </w:pPr>
      <w:r>
        <w:t>käytetään asianmukaisia suojavarusteita (esim. käsineet, suojalasit, lyijyesiliinat).</w:t>
      </w:r>
    </w:p>
    <w:p w14:paraId="25ECA7E2" w14:textId="77777777" w:rsidR="0009525B" w:rsidRDefault="0009525B" w:rsidP="00F9444B">
      <w:pPr>
        <w:pStyle w:val="Luettelokappale"/>
        <w:numPr>
          <w:ilvl w:val="0"/>
          <w:numId w:val="33"/>
        </w:numPr>
      </w:pPr>
      <w:r>
        <w:t>Siivous ja vaarallisen materiaalin käsittely:</w:t>
      </w:r>
    </w:p>
    <w:p w14:paraId="02F15AB4" w14:textId="77777777" w:rsidR="0009525B" w:rsidRDefault="0009525B" w:rsidP="00F9444B">
      <w:pPr>
        <w:pStyle w:val="Luettelokappale"/>
        <w:numPr>
          <w:ilvl w:val="1"/>
          <w:numId w:val="33"/>
        </w:numPr>
      </w:pPr>
      <w:r>
        <w:t>puhdistetaan kontaminoituneet alueet asianmukaisin menetelmin.</w:t>
      </w:r>
    </w:p>
    <w:p w14:paraId="00315774" w14:textId="77777777" w:rsidR="0009525B" w:rsidRDefault="0009525B" w:rsidP="00F9444B">
      <w:pPr>
        <w:pStyle w:val="Luettelokappale"/>
        <w:numPr>
          <w:ilvl w:val="1"/>
          <w:numId w:val="33"/>
        </w:numPr>
      </w:pPr>
      <w:r>
        <w:t>kerätään mahdollisesti rikkoutuneet säteilylähteen osat suojattuun astiaan.</w:t>
      </w:r>
    </w:p>
    <w:p w14:paraId="7FF4A91F" w14:textId="77777777" w:rsidR="0009525B" w:rsidRDefault="0009525B" w:rsidP="00F9444B">
      <w:pPr>
        <w:pStyle w:val="Luettelokappale"/>
        <w:numPr>
          <w:ilvl w:val="0"/>
          <w:numId w:val="33"/>
        </w:numPr>
      </w:pPr>
      <w:r>
        <w:t>Tilanteen raportointi:</w:t>
      </w:r>
    </w:p>
    <w:p w14:paraId="68091300" w14:textId="77777777" w:rsidR="0009525B" w:rsidRDefault="0009525B" w:rsidP="00F9444B">
      <w:pPr>
        <w:pStyle w:val="Luettelokappale"/>
        <w:numPr>
          <w:ilvl w:val="1"/>
          <w:numId w:val="33"/>
        </w:numPr>
      </w:pPr>
      <w:r>
        <w:t>kirjataan ja analysoidaan poikkeamat.</w:t>
      </w:r>
    </w:p>
    <w:p w14:paraId="3F2AC3B0" w14:textId="77777777" w:rsidR="0009525B" w:rsidRDefault="0009525B" w:rsidP="00F9444B">
      <w:pPr>
        <w:pStyle w:val="Luettelokappale"/>
        <w:numPr>
          <w:ilvl w:val="1"/>
          <w:numId w:val="33"/>
        </w:numPr>
      </w:pPr>
      <w:r>
        <w:t>tehdään ilmoitus kuvantamisenohjeen mukaisesti</w:t>
      </w:r>
    </w:p>
    <w:p w14:paraId="66A204DC" w14:textId="77777777" w:rsidR="0009525B" w:rsidRPr="00B92D30" w:rsidRDefault="0009525B" w:rsidP="0009525B">
      <w:r w:rsidRPr="00B92D30">
        <w:t>3. Jälkiseuranta ja arviointi</w:t>
      </w:r>
    </w:p>
    <w:p w14:paraId="70A16886" w14:textId="77777777" w:rsidR="0009525B" w:rsidRDefault="0009525B" w:rsidP="00F9444B">
      <w:pPr>
        <w:pStyle w:val="Luettelokappale"/>
        <w:numPr>
          <w:ilvl w:val="0"/>
          <w:numId w:val="34"/>
        </w:numPr>
      </w:pPr>
      <w:r>
        <w:t>Analysoidaan harjoituksen jälkeen, miten tilanne hoidettiin ja mitä voidaan parantaa.</w:t>
      </w:r>
    </w:p>
    <w:p w14:paraId="7B33DF80" w14:textId="77777777" w:rsidR="0009525B" w:rsidRDefault="0009525B" w:rsidP="00F9444B">
      <w:pPr>
        <w:pStyle w:val="Luettelokappale"/>
        <w:numPr>
          <w:ilvl w:val="0"/>
          <w:numId w:val="34"/>
        </w:numPr>
      </w:pPr>
      <w:r>
        <w:t>Kerätään osallistujien palaute ja päivitetään toimintasuunnitelmia tarpeen mukaan.</w:t>
      </w:r>
    </w:p>
    <w:p w14:paraId="10123766" w14:textId="77777777" w:rsidR="0009525B" w:rsidRDefault="0009525B" w:rsidP="00F9444B">
      <w:pPr>
        <w:pStyle w:val="Luettelokappale"/>
        <w:numPr>
          <w:ilvl w:val="0"/>
          <w:numId w:val="34"/>
        </w:numPr>
      </w:pPr>
      <w:r>
        <w:t>Järjestetään säännöllisiä harjoituksia, jotta osaaminen pysyy ajan tasalla.</w:t>
      </w:r>
    </w:p>
    <w:p w14:paraId="48850916" w14:textId="77777777" w:rsidR="002236F6" w:rsidRDefault="002236F6" w:rsidP="002236F6"/>
    <w:p w14:paraId="5518AC70" w14:textId="77777777" w:rsidR="000014B6" w:rsidRDefault="000014B6">
      <w:pPr>
        <w:spacing w:after="160" w:line="259" w:lineRule="auto"/>
        <w:rPr>
          <w:rFonts w:eastAsiaTheme="majorEastAsia" w:cstheme="majorHAnsi"/>
          <w:b/>
          <w:iCs/>
        </w:rPr>
      </w:pPr>
      <w:r>
        <w:br w:type="page"/>
      </w:r>
    </w:p>
    <w:p w14:paraId="557CD475" w14:textId="20BC05ED" w:rsidR="002236F6" w:rsidRDefault="00E05CFF" w:rsidP="002236F6">
      <w:pPr>
        <w:pStyle w:val="Otsikko40"/>
        <w:rPr>
          <w:rFonts w:ascii="Trebuchet MS" w:hAnsi="Trebuchet MS"/>
          <w:color w:val="auto"/>
        </w:rPr>
      </w:pPr>
      <w:bookmarkStart w:id="40" w:name="_Toc194499800"/>
      <w:r>
        <w:rPr>
          <w:rFonts w:ascii="Trebuchet MS" w:hAnsi="Trebuchet MS"/>
          <w:color w:val="auto"/>
        </w:rPr>
        <w:lastRenderedPageBreak/>
        <w:t>5</w:t>
      </w:r>
      <w:r w:rsidR="002236F6" w:rsidRPr="004F2CD8">
        <w:rPr>
          <w:rFonts w:ascii="Trebuchet MS" w:hAnsi="Trebuchet MS"/>
          <w:color w:val="auto"/>
        </w:rPr>
        <w:t>.2.</w:t>
      </w:r>
      <w:r w:rsidR="002236F6">
        <w:rPr>
          <w:rFonts w:ascii="Trebuchet MS" w:hAnsi="Trebuchet MS"/>
          <w:color w:val="auto"/>
        </w:rPr>
        <w:t>2</w:t>
      </w:r>
      <w:r w:rsidR="002236F6" w:rsidRPr="004F2CD8">
        <w:rPr>
          <w:rFonts w:ascii="Trebuchet MS" w:hAnsi="Trebuchet MS"/>
          <w:color w:val="auto"/>
        </w:rPr>
        <w:t xml:space="preserve">. </w:t>
      </w:r>
      <w:r w:rsidR="002236F6" w:rsidRPr="002236F6">
        <w:rPr>
          <w:rFonts w:ascii="Trebuchet MS" w:hAnsi="Trebuchet MS"/>
          <w:color w:val="auto"/>
        </w:rPr>
        <w:t>Kontaminaatio pistohuoneessa</w:t>
      </w:r>
      <w:r w:rsidR="002236F6">
        <w:rPr>
          <w:rFonts w:ascii="Trebuchet MS" w:hAnsi="Trebuchet MS"/>
          <w:color w:val="auto"/>
        </w:rPr>
        <w:t xml:space="preserve"> </w:t>
      </w:r>
      <w:r w:rsidR="002236F6" w:rsidRPr="004F2CD8">
        <w:rPr>
          <w:rFonts w:ascii="Trebuchet MS" w:hAnsi="Trebuchet MS"/>
          <w:color w:val="auto"/>
        </w:rPr>
        <w:t>harjoittelu</w:t>
      </w:r>
      <w:bookmarkEnd w:id="40"/>
    </w:p>
    <w:p w14:paraId="031370DA" w14:textId="77777777" w:rsidR="002236F6" w:rsidRDefault="002236F6" w:rsidP="002236F6"/>
    <w:p w14:paraId="59E7D7C5" w14:textId="4C949A49" w:rsidR="002236F6" w:rsidRDefault="002236F6" w:rsidP="002236F6">
      <w:r>
        <w:t>Aikataulu ja paikka sekä osallistujat</w:t>
      </w:r>
    </w:p>
    <w:p w14:paraId="04AA25D0" w14:textId="04407D24" w:rsidR="002236F6" w:rsidRDefault="00711913" w:rsidP="002236F6">
      <w:r>
        <w:t xml:space="preserve">Maaliskuu 2026, </w:t>
      </w:r>
      <w:r w:rsidR="002E56B9">
        <w:t>F-kuvantaminen.</w:t>
      </w:r>
    </w:p>
    <w:p w14:paraId="4FDE1602" w14:textId="77777777" w:rsidR="00711913" w:rsidRDefault="00711913" w:rsidP="002236F6"/>
    <w:p w14:paraId="7A52BEB5" w14:textId="77777777" w:rsidR="002236F6" w:rsidRPr="002236F6" w:rsidRDefault="002236F6" w:rsidP="002236F6">
      <w:pPr>
        <w:rPr>
          <w:rFonts w:eastAsia="Calibri" w:cs="Calibri"/>
          <w:kern w:val="2"/>
          <w:lang w:eastAsia="en-US"/>
          <w14:ligatures w14:val="standardContextual"/>
        </w:rPr>
      </w:pPr>
      <w:r w:rsidRPr="002236F6">
        <w:rPr>
          <w:rFonts w:eastAsia="Calibri" w:cs="Calibri"/>
          <w:kern w:val="2"/>
          <w:lang w:eastAsia="en-US"/>
          <w14:ligatures w14:val="standardContextual"/>
        </w:rPr>
        <w:t>1. Harjoituksen tavoite</w:t>
      </w:r>
    </w:p>
    <w:p w14:paraId="536B323E" w14:textId="77777777" w:rsidR="002236F6" w:rsidRPr="002236F6" w:rsidRDefault="002236F6" w:rsidP="002236F6">
      <w:pPr>
        <w:numPr>
          <w:ilvl w:val="0"/>
          <w:numId w:val="44"/>
        </w:numPr>
        <w:rPr>
          <w:rFonts w:eastAsia="Calibri" w:cs="Calibri"/>
          <w:kern w:val="2"/>
          <w:lang w:eastAsia="en-US"/>
          <w14:ligatures w14:val="standardContextual"/>
        </w:rPr>
      </w:pPr>
      <w:r w:rsidRPr="002236F6">
        <w:rPr>
          <w:rFonts w:eastAsia="Calibri" w:cs="Calibri"/>
          <w:kern w:val="2"/>
          <w:lang w:eastAsia="en-US"/>
          <w14:ligatures w14:val="standardContextual"/>
        </w:rPr>
        <w:t>Opettaa henkilöstölle oikeat toimintatavat kontaminaatiotilanteessa.</w:t>
      </w:r>
    </w:p>
    <w:p w14:paraId="5273648A" w14:textId="77777777" w:rsidR="002236F6" w:rsidRPr="002236F6" w:rsidRDefault="002236F6" w:rsidP="002236F6">
      <w:pPr>
        <w:numPr>
          <w:ilvl w:val="0"/>
          <w:numId w:val="44"/>
        </w:numPr>
        <w:rPr>
          <w:rFonts w:eastAsia="Calibri" w:cs="Calibri"/>
          <w:kern w:val="2"/>
          <w:lang w:eastAsia="en-US"/>
          <w14:ligatures w14:val="standardContextual"/>
        </w:rPr>
      </w:pPr>
      <w:r w:rsidRPr="002236F6">
        <w:rPr>
          <w:rFonts w:eastAsia="Calibri" w:cs="Calibri"/>
          <w:kern w:val="2"/>
          <w:lang w:eastAsia="en-US"/>
          <w14:ligatures w14:val="standardContextual"/>
        </w:rPr>
        <w:t>Varmistaa, että kaikki ymmärtävät säteilyturvallisuusohjeet.</w:t>
      </w:r>
    </w:p>
    <w:p w14:paraId="2FE4F12E" w14:textId="77777777" w:rsidR="002236F6" w:rsidRPr="002236F6" w:rsidRDefault="002236F6" w:rsidP="002236F6">
      <w:pPr>
        <w:numPr>
          <w:ilvl w:val="0"/>
          <w:numId w:val="44"/>
        </w:numPr>
        <w:rPr>
          <w:rFonts w:eastAsia="Calibri" w:cs="Calibri"/>
          <w:kern w:val="2"/>
          <w:lang w:eastAsia="en-US"/>
          <w14:ligatures w14:val="standardContextual"/>
        </w:rPr>
      </w:pPr>
      <w:r w:rsidRPr="002236F6">
        <w:rPr>
          <w:rFonts w:eastAsia="Calibri" w:cs="Calibri"/>
          <w:kern w:val="2"/>
          <w:lang w:eastAsia="en-US"/>
          <w14:ligatures w14:val="standardContextual"/>
        </w:rPr>
        <w:t>Harjoitella viestintää ja yhteistyötä eri toimijoiden kesken.</w:t>
      </w:r>
    </w:p>
    <w:p w14:paraId="7D052C87" w14:textId="77777777" w:rsidR="002236F6" w:rsidRDefault="002236F6" w:rsidP="002236F6">
      <w:pPr>
        <w:numPr>
          <w:ilvl w:val="0"/>
          <w:numId w:val="44"/>
        </w:numPr>
        <w:rPr>
          <w:rFonts w:eastAsia="Calibri" w:cs="Calibri"/>
          <w:kern w:val="2"/>
          <w:lang w:eastAsia="en-US"/>
          <w14:ligatures w14:val="standardContextual"/>
        </w:rPr>
      </w:pPr>
      <w:r w:rsidRPr="002236F6">
        <w:rPr>
          <w:rFonts w:eastAsia="Calibri" w:cs="Calibri"/>
          <w:kern w:val="2"/>
          <w:lang w:eastAsia="en-US"/>
          <w14:ligatures w14:val="standardContextual"/>
        </w:rPr>
        <w:t>Testata kontaminaationhallintamenetelmiä ja suojautumiskeinoja.</w:t>
      </w:r>
    </w:p>
    <w:p w14:paraId="6B10E3E6" w14:textId="77777777" w:rsidR="002236F6" w:rsidRPr="002236F6" w:rsidRDefault="002236F6" w:rsidP="002236F6">
      <w:pPr>
        <w:rPr>
          <w:rFonts w:eastAsia="Calibri" w:cs="Calibri"/>
          <w:kern w:val="2"/>
          <w:lang w:eastAsia="en-US"/>
          <w14:ligatures w14:val="standardContextual"/>
        </w:rPr>
      </w:pPr>
    </w:p>
    <w:p w14:paraId="4A8A276F" w14:textId="77777777" w:rsidR="002236F6" w:rsidRPr="002236F6" w:rsidRDefault="002236F6" w:rsidP="002236F6">
      <w:pPr>
        <w:rPr>
          <w:rFonts w:eastAsia="Calibri" w:cs="Calibri"/>
          <w:kern w:val="2"/>
          <w:lang w:eastAsia="en-US"/>
          <w14:ligatures w14:val="standardContextual"/>
        </w:rPr>
      </w:pPr>
      <w:r w:rsidRPr="002236F6">
        <w:rPr>
          <w:rFonts w:eastAsia="Calibri" w:cs="Calibri"/>
          <w:kern w:val="2"/>
          <w:lang w:eastAsia="en-US"/>
          <w14:ligatures w14:val="standardContextual"/>
        </w:rPr>
        <w:t>2. Harjoituksen skenaario</w:t>
      </w:r>
    </w:p>
    <w:p w14:paraId="761B2968" w14:textId="77777777" w:rsidR="002236F6" w:rsidRPr="002236F6" w:rsidRDefault="002236F6" w:rsidP="002236F6">
      <w:pPr>
        <w:numPr>
          <w:ilvl w:val="0"/>
          <w:numId w:val="45"/>
        </w:numPr>
        <w:rPr>
          <w:rFonts w:eastAsia="Calibri" w:cs="Calibri"/>
          <w:kern w:val="2"/>
          <w:lang w:eastAsia="en-US"/>
          <w14:ligatures w14:val="standardContextual"/>
        </w:rPr>
      </w:pPr>
      <w:r w:rsidRPr="002236F6">
        <w:rPr>
          <w:rFonts w:eastAsia="Calibri" w:cs="Calibri"/>
          <w:kern w:val="2"/>
          <w:lang w:eastAsia="en-US"/>
          <w14:ligatures w14:val="standardContextual"/>
        </w:rPr>
        <w:t>Pistohuoneessa havaitaan epäilyttävä kontaminaatio (esim. radioaktiivinen aine on levinnyt työpinnalle tai lattialle).</w:t>
      </w:r>
    </w:p>
    <w:p w14:paraId="0B106D0D" w14:textId="77777777" w:rsidR="002236F6" w:rsidRPr="002236F6" w:rsidRDefault="002236F6" w:rsidP="002236F6">
      <w:pPr>
        <w:numPr>
          <w:ilvl w:val="0"/>
          <w:numId w:val="45"/>
        </w:numPr>
        <w:rPr>
          <w:rFonts w:eastAsia="Calibri" w:cs="Calibri"/>
          <w:kern w:val="2"/>
          <w:lang w:eastAsia="en-US"/>
          <w14:ligatures w14:val="standardContextual"/>
        </w:rPr>
      </w:pPr>
      <w:r w:rsidRPr="002236F6">
        <w:rPr>
          <w:rFonts w:eastAsia="Calibri" w:cs="Calibri"/>
          <w:kern w:val="2"/>
          <w:lang w:eastAsia="en-US"/>
          <w14:ligatures w14:val="standardContextual"/>
        </w:rPr>
        <w:t>Henkilökunta havaitsee tilanteen ja käynnistää toimintaprosessin.</w:t>
      </w:r>
    </w:p>
    <w:p w14:paraId="10343F5A" w14:textId="77777777" w:rsidR="002236F6" w:rsidRDefault="002236F6" w:rsidP="002236F6">
      <w:pPr>
        <w:numPr>
          <w:ilvl w:val="0"/>
          <w:numId w:val="45"/>
        </w:numPr>
        <w:rPr>
          <w:rFonts w:eastAsia="Calibri" w:cs="Calibri"/>
          <w:kern w:val="2"/>
          <w:lang w:eastAsia="en-US"/>
          <w14:ligatures w14:val="standardContextual"/>
        </w:rPr>
      </w:pPr>
      <w:r w:rsidRPr="002236F6">
        <w:rPr>
          <w:rFonts w:eastAsia="Calibri" w:cs="Calibri"/>
          <w:kern w:val="2"/>
          <w:lang w:eastAsia="en-US"/>
          <w14:ligatures w14:val="standardContextual"/>
        </w:rPr>
        <w:t>Mahdollinen henkilö- tai laitekontaminaatio tarkistetaan.</w:t>
      </w:r>
    </w:p>
    <w:p w14:paraId="6C5E550C" w14:textId="77777777" w:rsidR="002236F6" w:rsidRPr="002236F6" w:rsidRDefault="002236F6" w:rsidP="002236F6">
      <w:pPr>
        <w:rPr>
          <w:rFonts w:eastAsia="Calibri" w:cs="Calibri"/>
          <w:kern w:val="2"/>
          <w:lang w:eastAsia="en-US"/>
          <w14:ligatures w14:val="standardContextual"/>
        </w:rPr>
      </w:pPr>
    </w:p>
    <w:p w14:paraId="3F6F18F1" w14:textId="77777777" w:rsidR="002236F6" w:rsidRPr="002236F6" w:rsidRDefault="002236F6" w:rsidP="002236F6">
      <w:pPr>
        <w:rPr>
          <w:rFonts w:eastAsia="Calibri" w:cs="Calibri"/>
          <w:kern w:val="2"/>
          <w:lang w:eastAsia="en-US"/>
          <w14:ligatures w14:val="standardContextual"/>
        </w:rPr>
      </w:pPr>
      <w:r w:rsidRPr="002236F6">
        <w:rPr>
          <w:rFonts w:eastAsia="Calibri" w:cs="Calibri"/>
          <w:kern w:val="2"/>
          <w:lang w:eastAsia="en-US"/>
          <w14:ligatures w14:val="standardContextual"/>
        </w:rPr>
        <w:t>3. Toimintavaiheet harjoituksessa</w:t>
      </w:r>
    </w:p>
    <w:p w14:paraId="241CA6B3" w14:textId="77777777" w:rsidR="002236F6" w:rsidRPr="002236F6" w:rsidRDefault="002236F6" w:rsidP="002236F6">
      <w:pPr>
        <w:pStyle w:val="Luettelokappale"/>
        <w:numPr>
          <w:ilvl w:val="0"/>
          <w:numId w:val="48"/>
        </w:numPr>
        <w:rPr>
          <w:rFonts w:eastAsia="Calibri" w:cs="Calibri"/>
          <w:kern w:val="2"/>
          <w:lang w:eastAsia="en-US"/>
          <w14:ligatures w14:val="standardContextual"/>
        </w:rPr>
      </w:pPr>
      <w:r w:rsidRPr="002236F6">
        <w:rPr>
          <w:rFonts w:eastAsia="Calibri" w:cs="Calibri"/>
          <w:kern w:val="2"/>
          <w:lang w:eastAsia="en-US"/>
          <w14:ligatures w14:val="standardContextual"/>
        </w:rPr>
        <w:t>Tilanteen tunnistaminen ja alkuarviointi</w:t>
      </w:r>
    </w:p>
    <w:p w14:paraId="7A33F000" w14:textId="21A28AF6" w:rsidR="002236F6" w:rsidRPr="002236F6" w:rsidRDefault="000014B6" w:rsidP="002236F6">
      <w:pPr>
        <w:numPr>
          <w:ilvl w:val="1"/>
          <w:numId w:val="46"/>
        </w:numPr>
        <w:rPr>
          <w:rFonts w:eastAsia="Calibri" w:cs="Calibri"/>
          <w:kern w:val="2"/>
          <w:lang w:eastAsia="en-US"/>
          <w14:ligatures w14:val="standardContextual"/>
        </w:rPr>
      </w:pPr>
      <w:r>
        <w:rPr>
          <w:rFonts w:eastAsia="Calibri" w:cs="Calibri"/>
          <w:kern w:val="2"/>
          <w:lang w:eastAsia="en-US"/>
          <w14:ligatures w14:val="standardContextual"/>
        </w:rPr>
        <w:t>h</w:t>
      </w:r>
      <w:r w:rsidR="002236F6" w:rsidRPr="002236F6">
        <w:rPr>
          <w:rFonts w:eastAsia="Calibri" w:cs="Calibri"/>
          <w:kern w:val="2"/>
          <w:lang w:eastAsia="en-US"/>
          <w14:ligatures w14:val="standardContextual"/>
        </w:rPr>
        <w:t>enkilökunta huomaa kontaminaation ja ilmoittaa siitä vastuuhenkilölle.</w:t>
      </w:r>
    </w:p>
    <w:p w14:paraId="358B1B13" w14:textId="368A7495" w:rsidR="002236F6" w:rsidRPr="002236F6" w:rsidRDefault="000014B6" w:rsidP="002236F6">
      <w:pPr>
        <w:numPr>
          <w:ilvl w:val="1"/>
          <w:numId w:val="46"/>
        </w:numPr>
        <w:rPr>
          <w:rFonts w:eastAsia="Calibri" w:cs="Calibri"/>
          <w:kern w:val="2"/>
          <w:lang w:eastAsia="en-US"/>
          <w14:ligatures w14:val="standardContextual"/>
        </w:rPr>
      </w:pPr>
      <w:r>
        <w:rPr>
          <w:rFonts w:eastAsia="Calibri" w:cs="Calibri"/>
          <w:kern w:val="2"/>
          <w:lang w:eastAsia="en-US"/>
          <w14:ligatures w14:val="standardContextual"/>
        </w:rPr>
        <w:t>k</w:t>
      </w:r>
      <w:r w:rsidR="002236F6" w:rsidRPr="002236F6">
        <w:rPr>
          <w:rFonts w:eastAsia="Calibri" w:cs="Calibri"/>
          <w:kern w:val="2"/>
          <w:lang w:eastAsia="en-US"/>
          <w14:ligatures w14:val="standardContextual"/>
        </w:rPr>
        <w:t>äytetään säteilymittaria kontaminaation laajuuden selvittämiseksi.</w:t>
      </w:r>
    </w:p>
    <w:p w14:paraId="349A711C" w14:textId="4262D269" w:rsidR="002236F6" w:rsidRPr="002236F6" w:rsidRDefault="000014B6" w:rsidP="002236F6">
      <w:pPr>
        <w:numPr>
          <w:ilvl w:val="1"/>
          <w:numId w:val="46"/>
        </w:numPr>
        <w:rPr>
          <w:rFonts w:eastAsia="Calibri" w:cs="Calibri"/>
          <w:kern w:val="2"/>
          <w:lang w:eastAsia="en-US"/>
          <w14:ligatures w14:val="standardContextual"/>
        </w:rPr>
      </w:pPr>
      <w:r>
        <w:rPr>
          <w:rFonts w:eastAsia="Calibri" w:cs="Calibri"/>
          <w:kern w:val="2"/>
          <w:lang w:eastAsia="en-US"/>
          <w14:ligatures w14:val="standardContextual"/>
        </w:rPr>
        <w:t>t</w:t>
      </w:r>
      <w:r w:rsidR="002236F6" w:rsidRPr="002236F6">
        <w:rPr>
          <w:rFonts w:eastAsia="Calibri" w:cs="Calibri"/>
          <w:kern w:val="2"/>
          <w:lang w:eastAsia="en-US"/>
          <w14:ligatures w14:val="standardContextual"/>
        </w:rPr>
        <w:t>arvittaessa evakuoidaan alue.</w:t>
      </w:r>
    </w:p>
    <w:p w14:paraId="23F20468" w14:textId="77777777" w:rsidR="002236F6" w:rsidRPr="000014B6" w:rsidRDefault="002236F6" w:rsidP="000014B6">
      <w:pPr>
        <w:pStyle w:val="Luettelokappale"/>
        <w:numPr>
          <w:ilvl w:val="0"/>
          <w:numId w:val="48"/>
        </w:numPr>
        <w:rPr>
          <w:rFonts w:eastAsia="Calibri" w:cs="Calibri"/>
          <w:kern w:val="2"/>
          <w:lang w:eastAsia="en-US"/>
          <w14:ligatures w14:val="standardContextual"/>
        </w:rPr>
      </w:pPr>
      <w:r w:rsidRPr="000014B6">
        <w:rPr>
          <w:rFonts w:eastAsia="Calibri" w:cs="Calibri"/>
          <w:kern w:val="2"/>
          <w:lang w:eastAsia="en-US"/>
          <w14:ligatures w14:val="standardContextual"/>
        </w:rPr>
        <w:t>Alueen eristäminen</w:t>
      </w:r>
    </w:p>
    <w:p w14:paraId="169FDD54" w14:textId="72E6B426" w:rsidR="002236F6" w:rsidRPr="002236F6" w:rsidRDefault="000014B6" w:rsidP="002236F6">
      <w:pPr>
        <w:numPr>
          <w:ilvl w:val="1"/>
          <w:numId w:val="46"/>
        </w:numPr>
        <w:rPr>
          <w:rFonts w:eastAsia="Calibri" w:cs="Calibri"/>
          <w:kern w:val="2"/>
          <w:lang w:eastAsia="en-US"/>
          <w14:ligatures w14:val="standardContextual"/>
        </w:rPr>
      </w:pPr>
      <w:r>
        <w:rPr>
          <w:rFonts w:eastAsia="Calibri" w:cs="Calibri"/>
          <w:kern w:val="2"/>
          <w:lang w:eastAsia="en-US"/>
          <w14:ligatures w14:val="standardContextual"/>
        </w:rPr>
        <w:t>m</w:t>
      </w:r>
      <w:r w:rsidR="002236F6" w:rsidRPr="002236F6">
        <w:rPr>
          <w:rFonts w:eastAsia="Calibri" w:cs="Calibri"/>
          <w:kern w:val="2"/>
          <w:lang w:eastAsia="en-US"/>
          <w14:ligatures w14:val="standardContextual"/>
        </w:rPr>
        <w:t>ääritetään kontaminoitunut alue ja merkitään se selkeästi.</w:t>
      </w:r>
    </w:p>
    <w:p w14:paraId="0DFAA74D" w14:textId="0E64CFCE" w:rsidR="002236F6" w:rsidRPr="002236F6" w:rsidRDefault="000014B6" w:rsidP="002236F6">
      <w:pPr>
        <w:numPr>
          <w:ilvl w:val="1"/>
          <w:numId w:val="46"/>
        </w:numPr>
        <w:rPr>
          <w:rFonts w:eastAsia="Calibri" w:cs="Calibri"/>
          <w:kern w:val="2"/>
          <w:lang w:eastAsia="en-US"/>
          <w14:ligatures w14:val="standardContextual"/>
        </w:rPr>
      </w:pPr>
      <w:r>
        <w:rPr>
          <w:rFonts w:eastAsia="Calibri" w:cs="Calibri"/>
          <w:kern w:val="2"/>
          <w:lang w:eastAsia="en-US"/>
          <w14:ligatures w14:val="standardContextual"/>
        </w:rPr>
        <w:t>r</w:t>
      </w:r>
      <w:r w:rsidR="002236F6" w:rsidRPr="002236F6">
        <w:rPr>
          <w:rFonts w:eastAsia="Calibri" w:cs="Calibri"/>
          <w:kern w:val="2"/>
          <w:lang w:eastAsia="en-US"/>
          <w14:ligatures w14:val="standardContextual"/>
        </w:rPr>
        <w:t>ajoitetaan liikkumista ja estetään kontaminaation leviäminen.</w:t>
      </w:r>
    </w:p>
    <w:p w14:paraId="63F0E8E5" w14:textId="77777777" w:rsidR="002236F6" w:rsidRPr="000014B6" w:rsidRDefault="002236F6" w:rsidP="000014B6">
      <w:pPr>
        <w:pStyle w:val="Luettelokappale"/>
        <w:numPr>
          <w:ilvl w:val="0"/>
          <w:numId w:val="48"/>
        </w:numPr>
        <w:rPr>
          <w:rFonts w:eastAsia="Calibri" w:cs="Calibri"/>
          <w:kern w:val="2"/>
          <w:lang w:eastAsia="en-US"/>
          <w14:ligatures w14:val="standardContextual"/>
        </w:rPr>
      </w:pPr>
      <w:r w:rsidRPr="000014B6">
        <w:rPr>
          <w:rFonts w:eastAsia="Calibri" w:cs="Calibri"/>
          <w:kern w:val="2"/>
          <w:lang w:eastAsia="en-US"/>
          <w14:ligatures w14:val="standardContextual"/>
        </w:rPr>
        <w:t>Henkilökunnan ja välineiden tarkistus</w:t>
      </w:r>
    </w:p>
    <w:p w14:paraId="2C2394AD" w14:textId="1A845767" w:rsidR="002236F6" w:rsidRPr="002236F6" w:rsidRDefault="000014B6" w:rsidP="002236F6">
      <w:pPr>
        <w:numPr>
          <w:ilvl w:val="1"/>
          <w:numId w:val="46"/>
        </w:numPr>
        <w:rPr>
          <w:rFonts w:eastAsia="Calibri" w:cs="Calibri"/>
          <w:kern w:val="2"/>
          <w:lang w:eastAsia="en-US"/>
          <w14:ligatures w14:val="standardContextual"/>
        </w:rPr>
      </w:pPr>
      <w:r>
        <w:rPr>
          <w:rFonts w:eastAsia="Calibri" w:cs="Calibri"/>
          <w:kern w:val="2"/>
          <w:lang w:eastAsia="en-US"/>
          <w14:ligatures w14:val="standardContextual"/>
        </w:rPr>
        <w:t>t</w:t>
      </w:r>
      <w:r w:rsidR="002236F6" w:rsidRPr="002236F6">
        <w:rPr>
          <w:rFonts w:eastAsia="Calibri" w:cs="Calibri"/>
          <w:kern w:val="2"/>
          <w:lang w:eastAsia="en-US"/>
          <w14:ligatures w14:val="standardContextual"/>
        </w:rPr>
        <w:t>arkistetaan, onko joku joutunut kosketuksiin kontaminaation kanssa.</w:t>
      </w:r>
    </w:p>
    <w:p w14:paraId="6C0B7182" w14:textId="144E410F" w:rsidR="002236F6" w:rsidRPr="002236F6" w:rsidRDefault="000014B6" w:rsidP="002236F6">
      <w:pPr>
        <w:numPr>
          <w:ilvl w:val="1"/>
          <w:numId w:val="46"/>
        </w:numPr>
        <w:rPr>
          <w:rFonts w:eastAsia="Calibri" w:cs="Calibri"/>
          <w:kern w:val="2"/>
          <w:lang w:eastAsia="en-US"/>
          <w14:ligatures w14:val="standardContextual"/>
        </w:rPr>
      </w:pPr>
      <w:r>
        <w:rPr>
          <w:rFonts w:eastAsia="Calibri" w:cs="Calibri"/>
          <w:kern w:val="2"/>
          <w:lang w:eastAsia="en-US"/>
          <w14:ligatures w14:val="standardContextual"/>
        </w:rPr>
        <w:t>t</w:t>
      </w:r>
      <w:r w:rsidR="002236F6" w:rsidRPr="002236F6">
        <w:rPr>
          <w:rFonts w:eastAsia="Calibri" w:cs="Calibri"/>
          <w:kern w:val="2"/>
          <w:lang w:eastAsia="en-US"/>
          <w14:ligatures w14:val="standardContextual"/>
        </w:rPr>
        <w:t xml:space="preserve">ehdään mahdollinen </w:t>
      </w:r>
      <w:proofErr w:type="spellStart"/>
      <w:r w:rsidR="002236F6" w:rsidRPr="002236F6">
        <w:rPr>
          <w:rFonts w:eastAsia="Calibri" w:cs="Calibri"/>
          <w:kern w:val="2"/>
          <w:lang w:eastAsia="en-US"/>
          <w14:ligatures w14:val="standardContextual"/>
        </w:rPr>
        <w:t>dekontaminointi</w:t>
      </w:r>
      <w:proofErr w:type="spellEnd"/>
      <w:r w:rsidR="002236F6" w:rsidRPr="002236F6">
        <w:rPr>
          <w:rFonts w:eastAsia="Calibri" w:cs="Calibri"/>
          <w:kern w:val="2"/>
          <w:lang w:eastAsia="en-US"/>
          <w14:ligatures w14:val="standardContextual"/>
        </w:rPr>
        <w:t xml:space="preserve"> (käsien pesu, vaatteiden vaihto, suojavälineet).</w:t>
      </w:r>
    </w:p>
    <w:p w14:paraId="0E0E7F11" w14:textId="60738C30" w:rsidR="002236F6" w:rsidRPr="002236F6" w:rsidRDefault="000014B6" w:rsidP="002236F6">
      <w:pPr>
        <w:numPr>
          <w:ilvl w:val="1"/>
          <w:numId w:val="46"/>
        </w:numPr>
        <w:rPr>
          <w:rFonts w:eastAsia="Calibri" w:cs="Calibri"/>
          <w:kern w:val="2"/>
          <w:lang w:eastAsia="en-US"/>
          <w14:ligatures w14:val="standardContextual"/>
        </w:rPr>
      </w:pPr>
      <w:r>
        <w:rPr>
          <w:rFonts w:eastAsia="Calibri" w:cs="Calibri"/>
          <w:kern w:val="2"/>
          <w:lang w:eastAsia="en-US"/>
          <w14:ligatures w14:val="standardContextual"/>
        </w:rPr>
        <w:t>m</w:t>
      </w:r>
      <w:r w:rsidR="002236F6" w:rsidRPr="002236F6">
        <w:rPr>
          <w:rFonts w:eastAsia="Calibri" w:cs="Calibri"/>
          <w:kern w:val="2"/>
          <w:lang w:eastAsia="en-US"/>
          <w14:ligatures w14:val="standardContextual"/>
        </w:rPr>
        <w:t>ahdollisesti kontaminoituneet laitteet ja materiaalit käsitellään asianmukaisesti.</w:t>
      </w:r>
    </w:p>
    <w:p w14:paraId="5D2D65F2" w14:textId="77777777" w:rsidR="002236F6" w:rsidRPr="000014B6" w:rsidRDefault="002236F6" w:rsidP="000014B6">
      <w:pPr>
        <w:pStyle w:val="Luettelokappale"/>
        <w:numPr>
          <w:ilvl w:val="0"/>
          <w:numId w:val="48"/>
        </w:numPr>
        <w:rPr>
          <w:rFonts w:eastAsia="Calibri" w:cs="Calibri"/>
          <w:kern w:val="2"/>
          <w:lang w:eastAsia="en-US"/>
          <w14:ligatures w14:val="standardContextual"/>
        </w:rPr>
      </w:pPr>
      <w:r w:rsidRPr="000014B6">
        <w:rPr>
          <w:rFonts w:eastAsia="Calibri" w:cs="Calibri"/>
          <w:kern w:val="2"/>
          <w:lang w:eastAsia="en-US"/>
          <w14:ligatures w14:val="standardContextual"/>
        </w:rPr>
        <w:t>Kontaminaation siivous ja hävittäminen</w:t>
      </w:r>
    </w:p>
    <w:p w14:paraId="31ACECA7" w14:textId="6983700A" w:rsidR="002236F6" w:rsidRPr="002236F6" w:rsidRDefault="000014B6" w:rsidP="002236F6">
      <w:pPr>
        <w:numPr>
          <w:ilvl w:val="1"/>
          <w:numId w:val="46"/>
        </w:numPr>
        <w:rPr>
          <w:rFonts w:eastAsia="Calibri" w:cs="Calibri"/>
          <w:kern w:val="2"/>
          <w:lang w:eastAsia="en-US"/>
          <w14:ligatures w14:val="standardContextual"/>
        </w:rPr>
      </w:pPr>
      <w:r>
        <w:rPr>
          <w:rFonts w:eastAsia="Calibri" w:cs="Calibri"/>
          <w:kern w:val="2"/>
          <w:lang w:eastAsia="en-US"/>
          <w14:ligatures w14:val="standardContextual"/>
        </w:rPr>
        <w:t>k</w:t>
      </w:r>
      <w:r w:rsidR="002236F6" w:rsidRPr="002236F6">
        <w:rPr>
          <w:rFonts w:eastAsia="Calibri" w:cs="Calibri"/>
          <w:kern w:val="2"/>
          <w:lang w:eastAsia="en-US"/>
          <w14:ligatures w14:val="standardContextual"/>
        </w:rPr>
        <w:t xml:space="preserve">äytetään oikeita puhdistusmenetelmiä (esim. </w:t>
      </w:r>
      <w:proofErr w:type="spellStart"/>
      <w:r w:rsidR="002236F6" w:rsidRPr="002236F6">
        <w:rPr>
          <w:rFonts w:eastAsia="Calibri" w:cs="Calibri"/>
          <w:kern w:val="2"/>
          <w:lang w:eastAsia="en-US"/>
          <w14:ligatures w14:val="standardContextual"/>
        </w:rPr>
        <w:t>dekontaminaatioliuokset</w:t>
      </w:r>
      <w:proofErr w:type="spellEnd"/>
      <w:r w:rsidR="002236F6" w:rsidRPr="002236F6">
        <w:rPr>
          <w:rFonts w:eastAsia="Calibri" w:cs="Calibri"/>
          <w:kern w:val="2"/>
          <w:lang w:eastAsia="en-US"/>
          <w14:ligatures w14:val="standardContextual"/>
        </w:rPr>
        <w:t>, kertakäyttöiset liinat).</w:t>
      </w:r>
    </w:p>
    <w:p w14:paraId="51FF802F" w14:textId="046B01BE" w:rsidR="002236F6" w:rsidRPr="002236F6" w:rsidRDefault="000014B6" w:rsidP="002236F6">
      <w:pPr>
        <w:numPr>
          <w:ilvl w:val="1"/>
          <w:numId w:val="46"/>
        </w:numPr>
        <w:rPr>
          <w:rFonts w:eastAsia="Calibri" w:cs="Calibri"/>
          <w:kern w:val="2"/>
          <w:lang w:eastAsia="en-US"/>
          <w14:ligatures w14:val="standardContextual"/>
        </w:rPr>
      </w:pPr>
      <w:r>
        <w:rPr>
          <w:rFonts w:eastAsia="Calibri" w:cs="Calibri"/>
          <w:kern w:val="2"/>
          <w:lang w:eastAsia="en-US"/>
          <w14:ligatures w14:val="standardContextual"/>
        </w:rPr>
        <w:t>k</w:t>
      </w:r>
      <w:r w:rsidR="002236F6" w:rsidRPr="002236F6">
        <w:rPr>
          <w:rFonts w:eastAsia="Calibri" w:cs="Calibri"/>
          <w:kern w:val="2"/>
          <w:lang w:eastAsia="en-US"/>
          <w14:ligatures w14:val="standardContextual"/>
        </w:rPr>
        <w:t>erätään jätteet säteilysuojelun mukaisesti ja merkitään ne oikein.</w:t>
      </w:r>
    </w:p>
    <w:p w14:paraId="51E569C8" w14:textId="77777777" w:rsidR="002236F6" w:rsidRPr="000014B6" w:rsidRDefault="002236F6" w:rsidP="000014B6">
      <w:pPr>
        <w:pStyle w:val="Luettelokappale"/>
        <w:numPr>
          <w:ilvl w:val="0"/>
          <w:numId w:val="48"/>
        </w:numPr>
        <w:rPr>
          <w:rFonts w:eastAsia="Calibri" w:cs="Calibri"/>
          <w:kern w:val="2"/>
          <w:lang w:eastAsia="en-US"/>
          <w14:ligatures w14:val="standardContextual"/>
        </w:rPr>
      </w:pPr>
      <w:r w:rsidRPr="000014B6">
        <w:rPr>
          <w:rFonts w:eastAsia="Calibri" w:cs="Calibri"/>
          <w:kern w:val="2"/>
          <w:lang w:eastAsia="en-US"/>
          <w14:ligatures w14:val="standardContextual"/>
        </w:rPr>
        <w:t>Raportointi ja jälkianalyysi</w:t>
      </w:r>
    </w:p>
    <w:p w14:paraId="69180E45" w14:textId="2D95719F" w:rsidR="002236F6" w:rsidRPr="002236F6" w:rsidRDefault="000014B6" w:rsidP="002236F6">
      <w:pPr>
        <w:numPr>
          <w:ilvl w:val="1"/>
          <w:numId w:val="46"/>
        </w:numPr>
        <w:rPr>
          <w:rFonts w:eastAsia="Calibri" w:cs="Calibri"/>
          <w:kern w:val="2"/>
          <w:lang w:eastAsia="en-US"/>
          <w14:ligatures w14:val="standardContextual"/>
        </w:rPr>
      </w:pPr>
      <w:r>
        <w:rPr>
          <w:rFonts w:eastAsia="Calibri" w:cs="Calibri"/>
          <w:kern w:val="2"/>
          <w:lang w:eastAsia="en-US"/>
          <w14:ligatures w14:val="standardContextual"/>
        </w:rPr>
        <w:t>t</w:t>
      </w:r>
      <w:r w:rsidR="002236F6" w:rsidRPr="002236F6">
        <w:rPr>
          <w:rFonts w:eastAsia="Calibri" w:cs="Calibri"/>
          <w:kern w:val="2"/>
          <w:lang w:eastAsia="en-US"/>
          <w14:ligatures w14:val="standardContextual"/>
        </w:rPr>
        <w:t xml:space="preserve">äytetään poikkeamaraportti ja ilmoitetaan </w:t>
      </w:r>
      <w:r>
        <w:rPr>
          <w:rFonts w:eastAsia="Calibri" w:cs="Calibri"/>
          <w:kern w:val="2"/>
          <w:lang w:eastAsia="en-US"/>
          <w14:ligatures w14:val="standardContextual"/>
        </w:rPr>
        <w:t>säteilyturvallisuuspoikkeamasta tarvittaville tahoille</w:t>
      </w:r>
      <w:r w:rsidR="002236F6" w:rsidRPr="002236F6">
        <w:rPr>
          <w:rFonts w:eastAsia="Calibri" w:cs="Calibri"/>
          <w:kern w:val="2"/>
          <w:lang w:eastAsia="en-US"/>
          <w14:ligatures w14:val="standardContextual"/>
        </w:rPr>
        <w:t>.</w:t>
      </w:r>
    </w:p>
    <w:p w14:paraId="5AE86D7E" w14:textId="576E28AA" w:rsidR="002236F6" w:rsidRDefault="000014B6" w:rsidP="002236F6">
      <w:pPr>
        <w:numPr>
          <w:ilvl w:val="1"/>
          <w:numId w:val="46"/>
        </w:numPr>
        <w:rPr>
          <w:rFonts w:eastAsia="Calibri" w:cs="Calibri"/>
          <w:kern w:val="2"/>
          <w:lang w:eastAsia="en-US"/>
          <w14:ligatures w14:val="standardContextual"/>
        </w:rPr>
      </w:pPr>
      <w:r>
        <w:rPr>
          <w:rFonts w:eastAsia="Calibri" w:cs="Calibri"/>
          <w:kern w:val="2"/>
          <w:lang w:eastAsia="en-US"/>
          <w14:ligatures w14:val="standardContextual"/>
        </w:rPr>
        <w:t>k</w:t>
      </w:r>
      <w:r w:rsidR="002236F6" w:rsidRPr="002236F6">
        <w:rPr>
          <w:rFonts w:eastAsia="Calibri" w:cs="Calibri"/>
          <w:kern w:val="2"/>
          <w:lang w:eastAsia="en-US"/>
          <w14:ligatures w14:val="standardContextual"/>
        </w:rPr>
        <w:t>äydään tilanne läpi ja arvioidaan kehityskohteet.</w:t>
      </w:r>
    </w:p>
    <w:p w14:paraId="7265FB81" w14:textId="77777777" w:rsidR="000014B6" w:rsidRPr="002236F6" w:rsidRDefault="000014B6" w:rsidP="000014B6">
      <w:pPr>
        <w:rPr>
          <w:rFonts w:eastAsia="Calibri" w:cs="Calibri"/>
          <w:kern w:val="2"/>
          <w:lang w:eastAsia="en-US"/>
          <w14:ligatures w14:val="standardContextual"/>
        </w:rPr>
      </w:pPr>
    </w:p>
    <w:p w14:paraId="21BD615A" w14:textId="77777777" w:rsidR="002236F6" w:rsidRPr="002236F6" w:rsidRDefault="002236F6" w:rsidP="002236F6">
      <w:pPr>
        <w:rPr>
          <w:rFonts w:eastAsia="Calibri" w:cs="Calibri"/>
          <w:kern w:val="2"/>
          <w:lang w:eastAsia="en-US"/>
          <w14:ligatures w14:val="standardContextual"/>
        </w:rPr>
      </w:pPr>
      <w:r w:rsidRPr="002236F6">
        <w:rPr>
          <w:rFonts w:eastAsia="Calibri" w:cs="Calibri"/>
          <w:kern w:val="2"/>
          <w:lang w:eastAsia="en-US"/>
          <w14:ligatures w14:val="standardContextual"/>
        </w:rPr>
        <w:t>4. Harjoituksen purku</w:t>
      </w:r>
    </w:p>
    <w:p w14:paraId="794C86B8" w14:textId="77777777" w:rsidR="002236F6" w:rsidRPr="002236F6" w:rsidRDefault="002236F6" w:rsidP="002236F6">
      <w:pPr>
        <w:numPr>
          <w:ilvl w:val="0"/>
          <w:numId w:val="47"/>
        </w:numPr>
        <w:rPr>
          <w:rFonts w:eastAsia="Calibri" w:cs="Calibri"/>
          <w:kern w:val="2"/>
          <w:lang w:eastAsia="en-US"/>
          <w14:ligatures w14:val="standardContextual"/>
        </w:rPr>
      </w:pPr>
      <w:r w:rsidRPr="002236F6">
        <w:rPr>
          <w:rFonts w:eastAsia="Calibri" w:cs="Calibri"/>
          <w:kern w:val="2"/>
          <w:lang w:eastAsia="en-US"/>
          <w14:ligatures w14:val="standardContextual"/>
        </w:rPr>
        <w:t>Käydään läpi, mitä tehtiin hyvin ja missä voidaan parantaa.</w:t>
      </w:r>
    </w:p>
    <w:p w14:paraId="07D9368F" w14:textId="77777777" w:rsidR="002236F6" w:rsidRPr="002236F6" w:rsidRDefault="002236F6" w:rsidP="002236F6">
      <w:pPr>
        <w:numPr>
          <w:ilvl w:val="0"/>
          <w:numId w:val="47"/>
        </w:numPr>
        <w:rPr>
          <w:rFonts w:eastAsia="Calibri" w:cs="Calibri"/>
          <w:kern w:val="2"/>
          <w:lang w:eastAsia="en-US"/>
          <w14:ligatures w14:val="standardContextual"/>
        </w:rPr>
      </w:pPr>
      <w:r w:rsidRPr="002236F6">
        <w:rPr>
          <w:rFonts w:eastAsia="Calibri" w:cs="Calibri"/>
          <w:kern w:val="2"/>
          <w:lang w:eastAsia="en-US"/>
          <w14:ligatures w14:val="standardContextual"/>
        </w:rPr>
        <w:t>Tarkastellaan, noudatettiinko protokollia oikein.</w:t>
      </w:r>
    </w:p>
    <w:p w14:paraId="330ECD36" w14:textId="77777777" w:rsidR="002236F6" w:rsidRPr="002236F6" w:rsidRDefault="002236F6" w:rsidP="002236F6">
      <w:pPr>
        <w:numPr>
          <w:ilvl w:val="0"/>
          <w:numId w:val="47"/>
        </w:numPr>
        <w:rPr>
          <w:rFonts w:eastAsia="Calibri" w:cs="Calibri"/>
          <w:kern w:val="2"/>
          <w:lang w:eastAsia="en-US"/>
          <w14:ligatures w14:val="standardContextual"/>
        </w:rPr>
      </w:pPr>
      <w:r w:rsidRPr="002236F6">
        <w:rPr>
          <w:rFonts w:eastAsia="Calibri" w:cs="Calibri"/>
          <w:kern w:val="2"/>
          <w:lang w:eastAsia="en-US"/>
          <w14:ligatures w14:val="standardContextual"/>
        </w:rPr>
        <w:t>Päivitetään ohjeistuksia tarvittaessa.</w:t>
      </w:r>
    </w:p>
    <w:p w14:paraId="7FCA88F9" w14:textId="77777777" w:rsidR="002236F6" w:rsidRPr="00E35102" w:rsidRDefault="002236F6" w:rsidP="002236F6"/>
    <w:p w14:paraId="7F2179D7" w14:textId="77777777" w:rsidR="00300270" w:rsidRDefault="00300270">
      <w:pPr>
        <w:spacing w:after="160" w:line="259" w:lineRule="auto"/>
        <w:rPr>
          <w:rFonts w:eastAsiaTheme="majorEastAsia" w:cstheme="majorHAnsi"/>
          <w:b/>
          <w:bCs/>
          <w:sz w:val="24"/>
        </w:rPr>
      </w:pPr>
      <w:bookmarkStart w:id="41" w:name="_Toc193291684"/>
      <w:r>
        <w:br w:type="page"/>
      </w:r>
    </w:p>
    <w:p w14:paraId="25E40E4F" w14:textId="63A5CF9D" w:rsidR="0009525B" w:rsidRPr="00FA40C0" w:rsidRDefault="00E05CFF" w:rsidP="0009525B">
      <w:pPr>
        <w:pStyle w:val="Otsikko30"/>
        <w:rPr>
          <w:rFonts w:ascii="Trebuchet MS" w:hAnsi="Trebuchet MS"/>
          <w:color w:val="auto"/>
        </w:rPr>
      </w:pPr>
      <w:bookmarkStart w:id="42" w:name="_Toc194499801"/>
      <w:r>
        <w:rPr>
          <w:rFonts w:ascii="Trebuchet MS" w:hAnsi="Trebuchet MS"/>
          <w:color w:val="auto"/>
        </w:rPr>
        <w:lastRenderedPageBreak/>
        <w:t>5</w:t>
      </w:r>
      <w:r w:rsidR="0009525B" w:rsidRPr="00FA40C0">
        <w:rPr>
          <w:rFonts w:ascii="Trebuchet MS" w:hAnsi="Trebuchet MS"/>
          <w:color w:val="auto"/>
        </w:rPr>
        <w:t>.3. Koulutukset ja työpajat</w:t>
      </w:r>
      <w:bookmarkEnd w:id="41"/>
      <w:bookmarkEnd w:id="42"/>
    </w:p>
    <w:p w14:paraId="3905C6C4" w14:textId="77777777" w:rsidR="0009525B" w:rsidRPr="00DB3934" w:rsidRDefault="0009525B" w:rsidP="00F9444B">
      <w:pPr>
        <w:pStyle w:val="Luettelokappale"/>
        <w:numPr>
          <w:ilvl w:val="0"/>
          <w:numId w:val="19"/>
        </w:numPr>
      </w:pPr>
      <w:r w:rsidRPr="00DB3934">
        <w:t>Järjestetään säännöllisiä koulutustilaisuuksia, joissa käydään läpi säteilysuojelun periaatteita ja poikkeamatilanteiden käsittelyä.</w:t>
      </w:r>
    </w:p>
    <w:p w14:paraId="2DA70D6B" w14:textId="77777777" w:rsidR="0009525B" w:rsidRDefault="0009525B" w:rsidP="00F9444B">
      <w:pPr>
        <w:pStyle w:val="Luettelokappale"/>
        <w:numPr>
          <w:ilvl w:val="0"/>
          <w:numId w:val="19"/>
        </w:numPr>
      </w:pPr>
      <w:r w:rsidRPr="00DB3934">
        <w:t>Pidetään työpajoja, joissa analysoidaan aiempia poikkeamia ja kehitetään parhaita käytäntöjä niiden ehkäisemiseksi.</w:t>
      </w:r>
    </w:p>
    <w:p w14:paraId="7CBA8EE5" w14:textId="787389D7" w:rsidR="0009525B" w:rsidRDefault="00E05CFF" w:rsidP="0009525B">
      <w:pPr>
        <w:pStyle w:val="Otsikko40"/>
        <w:rPr>
          <w:rFonts w:ascii="Trebuchet MS" w:hAnsi="Trebuchet MS"/>
          <w:color w:val="auto"/>
        </w:rPr>
      </w:pPr>
      <w:bookmarkStart w:id="43" w:name="_Toc194499802"/>
      <w:r>
        <w:rPr>
          <w:rFonts w:ascii="Trebuchet MS" w:hAnsi="Trebuchet MS"/>
          <w:color w:val="auto"/>
        </w:rPr>
        <w:t>5</w:t>
      </w:r>
      <w:r w:rsidR="0009525B" w:rsidRPr="00AA5995">
        <w:rPr>
          <w:rFonts w:ascii="Trebuchet MS" w:hAnsi="Trebuchet MS"/>
          <w:color w:val="auto"/>
        </w:rPr>
        <w:t xml:space="preserve">.3.1. </w:t>
      </w:r>
      <w:r w:rsidR="0009525B">
        <w:rPr>
          <w:rFonts w:ascii="Trebuchet MS" w:hAnsi="Trebuchet MS"/>
          <w:color w:val="auto"/>
        </w:rPr>
        <w:t>Sirontasimulaatiotyöpajat</w:t>
      </w:r>
      <w:bookmarkEnd w:id="43"/>
    </w:p>
    <w:p w14:paraId="1C08DCE8" w14:textId="57AAFE2A" w:rsidR="0009525B" w:rsidRDefault="0009525B" w:rsidP="0009525B">
      <w:r>
        <w:t>Paikka ja aikataulu</w:t>
      </w:r>
      <w:r w:rsidR="002167D7">
        <w:t>.</w:t>
      </w:r>
      <w:r>
        <w:t xml:space="preserve"> </w:t>
      </w:r>
      <w:r w:rsidR="002167D7">
        <w:t>O</w:t>
      </w:r>
      <w:r>
        <w:t>sallistujat</w:t>
      </w:r>
      <w:r w:rsidR="002167D7">
        <w:t xml:space="preserve"> on merkattu koulutusjärjestelmään.</w:t>
      </w:r>
    </w:p>
    <w:p w14:paraId="1B0F718C" w14:textId="77777777" w:rsidR="0009525B" w:rsidRDefault="0009525B" w:rsidP="0009525B">
      <w:r>
        <w:t xml:space="preserve">OYS, N4 vanha </w:t>
      </w:r>
      <w:proofErr w:type="spellStart"/>
      <w:r>
        <w:t>angiosali</w:t>
      </w:r>
      <w:proofErr w:type="spellEnd"/>
      <w:r>
        <w:t>, säteilytyöntekijät</w:t>
      </w:r>
    </w:p>
    <w:p w14:paraId="3A83C35A" w14:textId="7F1DBC22" w:rsidR="0009525B" w:rsidRPr="004F7EB9" w:rsidRDefault="0009525B" w:rsidP="00F9444B">
      <w:pPr>
        <w:pStyle w:val="Luettelokappale"/>
        <w:numPr>
          <w:ilvl w:val="0"/>
          <w:numId w:val="37"/>
        </w:numPr>
      </w:pPr>
      <w:r w:rsidRPr="004F7EB9">
        <w:t>26.3.</w:t>
      </w:r>
      <w:r>
        <w:t>2025</w:t>
      </w:r>
      <w:r w:rsidRPr="004F7EB9">
        <w:t xml:space="preserve"> </w:t>
      </w:r>
      <w:proofErr w:type="gramStart"/>
      <w:r w:rsidRPr="004F7EB9">
        <w:t>klo</w:t>
      </w:r>
      <w:r w:rsidR="00AD7544">
        <w:t xml:space="preserve"> </w:t>
      </w:r>
      <w:r w:rsidRPr="004F7EB9">
        <w:t>13-15</w:t>
      </w:r>
      <w:proofErr w:type="gramEnd"/>
    </w:p>
    <w:p w14:paraId="6BEA3613" w14:textId="233ED1CE" w:rsidR="0009525B" w:rsidRPr="004F7EB9" w:rsidRDefault="0009525B" w:rsidP="00F9444B">
      <w:pPr>
        <w:pStyle w:val="Luettelokappale"/>
        <w:numPr>
          <w:ilvl w:val="0"/>
          <w:numId w:val="37"/>
        </w:numPr>
      </w:pPr>
      <w:r w:rsidRPr="004F7EB9">
        <w:t>27.3.</w:t>
      </w:r>
      <w:r>
        <w:t>2025</w:t>
      </w:r>
      <w:r w:rsidRPr="004F7EB9">
        <w:t xml:space="preserve"> </w:t>
      </w:r>
      <w:proofErr w:type="gramStart"/>
      <w:r w:rsidRPr="004F7EB9">
        <w:t>klo</w:t>
      </w:r>
      <w:r w:rsidR="00AD7544">
        <w:t xml:space="preserve"> </w:t>
      </w:r>
      <w:r w:rsidRPr="004F7EB9">
        <w:t>13-15</w:t>
      </w:r>
      <w:proofErr w:type="gramEnd"/>
    </w:p>
    <w:p w14:paraId="132963B4" w14:textId="6FE13315" w:rsidR="0009525B" w:rsidRPr="004F7EB9" w:rsidRDefault="0009525B" w:rsidP="00F9444B">
      <w:pPr>
        <w:pStyle w:val="Luettelokappale"/>
        <w:numPr>
          <w:ilvl w:val="0"/>
          <w:numId w:val="37"/>
        </w:numPr>
      </w:pPr>
      <w:r w:rsidRPr="004F7EB9">
        <w:t>3.4.</w:t>
      </w:r>
      <w:r>
        <w:t>2025</w:t>
      </w:r>
      <w:r w:rsidRPr="004F7EB9">
        <w:t xml:space="preserve"> </w:t>
      </w:r>
      <w:proofErr w:type="gramStart"/>
      <w:r w:rsidRPr="004F7EB9">
        <w:t>klo</w:t>
      </w:r>
      <w:r w:rsidR="00AD7544">
        <w:t xml:space="preserve"> </w:t>
      </w:r>
      <w:r w:rsidRPr="004F7EB9">
        <w:t>13-15</w:t>
      </w:r>
      <w:proofErr w:type="gramEnd"/>
    </w:p>
    <w:p w14:paraId="35E299FA" w14:textId="7A4B785D" w:rsidR="0009525B" w:rsidRPr="004F7EB9" w:rsidRDefault="0009525B" w:rsidP="00F9444B">
      <w:pPr>
        <w:pStyle w:val="Luettelokappale"/>
        <w:numPr>
          <w:ilvl w:val="0"/>
          <w:numId w:val="37"/>
        </w:numPr>
      </w:pPr>
      <w:r w:rsidRPr="004F7EB9">
        <w:t>8.4.</w:t>
      </w:r>
      <w:r>
        <w:t>2025</w:t>
      </w:r>
      <w:r w:rsidRPr="004F7EB9">
        <w:t xml:space="preserve"> </w:t>
      </w:r>
      <w:proofErr w:type="gramStart"/>
      <w:r w:rsidRPr="004F7EB9">
        <w:t>klo</w:t>
      </w:r>
      <w:r w:rsidR="00AD7544">
        <w:t xml:space="preserve"> </w:t>
      </w:r>
      <w:r w:rsidRPr="004F7EB9">
        <w:t>13-15</w:t>
      </w:r>
      <w:proofErr w:type="gramEnd"/>
    </w:p>
    <w:p w14:paraId="5139DE64" w14:textId="39B056D3" w:rsidR="0009525B" w:rsidRDefault="0009525B" w:rsidP="00F9444B">
      <w:pPr>
        <w:pStyle w:val="Luettelokappale"/>
        <w:numPr>
          <w:ilvl w:val="0"/>
          <w:numId w:val="37"/>
        </w:numPr>
      </w:pPr>
      <w:r w:rsidRPr="004F7EB9">
        <w:t>1</w:t>
      </w:r>
      <w:r w:rsidR="00635B92">
        <w:t>5</w:t>
      </w:r>
      <w:r w:rsidRPr="004F7EB9">
        <w:t>.4.</w:t>
      </w:r>
      <w:r>
        <w:t>2025</w:t>
      </w:r>
      <w:r w:rsidRPr="004F7EB9">
        <w:t xml:space="preserve"> </w:t>
      </w:r>
      <w:proofErr w:type="gramStart"/>
      <w:r w:rsidRPr="004F7EB9">
        <w:t>klo</w:t>
      </w:r>
      <w:r w:rsidR="00AD7544">
        <w:t xml:space="preserve"> </w:t>
      </w:r>
      <w:r w:rsidRPr="004F7EB9">
        <w:t>13-15</w:t>
      </w:r>
      <w:proofErr w:type="gramEnd"/>
    </w:p>
    <w:p w14:paraId="73B03FBB" w14:textId="3D835FB3" w:rsidR="00DA214E" w:rsidRPr="004F7EB9" w:rsidRDefault="00DA214E" w:rsidP="00F9444B">
      <w:pPr>
        <w:pStyle w:val="Luettelokappale"/>
        <w:numPr>
          <w:ilvl w:val="0"/>
          <w:numId w:val="37"/>
        </w:numPr>
      </w:pPr>
      <w:r w:rsidRPr="00DA214E">
        <w:t>13.5.</w:t>
      </w:r>
      <w:r w:rsidRPr="00DA214E">
        <w:t xml:space="preserve"> </w:t>
      </w:r>
      <w:r>
        <w:t>2025</w:t>
      </w:r>
      <w:r w:rsidRPr="004F7EB9">
        <w:t xml:space="preserve"> </w:t>
      </w:r>
      <w:proofErr w:type="gramStart"/>
      <w:r w:rsidRPr="004F7EB9">
        <w:t>klo</w:t>
      </w:r>
      <w:r>
        <w:t xml:space="preserve"> </w:t>
      </w:r>
      <w:r w:rsidRPr="004F7EB9">
        <w:t>13-15</w:t>
      </w:r>
      <w:proofErr w:type="gramEnd"/>
    </w:p>
    <w:p w14:paraId="3415829D" w14:textId="77777777" w:rsidR="0009525B" w:rsidRDefault="0009525B" w:rsidP="0009525B">
      <w:r>
        <w:t>Raahe, natiivikuvaushuone, säteilyä käyttävät henkilöt</w:t>
      </w:r>
    </w:p>
    <w:p w14:paraId="3840842C" w14:textId="77777777" w:rsidR="0009525B" w:rsidRDefault="0009525B" w:rsidP="00F9444B">
      <w:pPr>
        <w:pStyle w:val="Luettelokappale"/>
        <w:numPr>
          <w:ilvl w:val="0"/>
          <w:numId w:val="38"/>
        </w:numPr>
      </w:pPr>
      <w:r w:rsidRPr="006602E7">
        <w:t xml:space="preserve">23.4.2025 </w:t>
      </w:r>
      <w:proofErr w:type="gramStart"/>
      <w:r>
        <w:t xml:space="preserve">klo </w:t>
      </w:r>
      <w:r w:rsidRPr="004F7EB9">
        <w:t>13-15</w:t>
      </w:r>
      <w:proofErr w:type="gramEnd"/>
      <w:r w:rsidRPr="004F7EB9">
        <w:t xml:space="preserve"> </w:t>
      </w:r>
    </w:p>
    <w:p w14:paraId="1E1B5C3C" w14:textId="77777777" w:rsidR="0009525B" w:rsidRDefault="0009525B" w:rsidP="007779B6">
      <w:pPr>
        <w:spacing w:line="120" w:lineRule="auto"/>
      </w:pPr>
    </w:p>
    <w:p w14:paraId="1AAE31E1" w14:textId="77777777" w:rsidR="0009525B" w:rsidRDefault="0009525B" w:rsidP="0009525B">
      <w:r w:rsidRPr="00AA5995">
        <w:t xml:space="preserve">Sirontasimulaattori on sovellus, joka esittää röntgensäteilyn sironnan virtuaalisesti. Sovellus pohjautuu todellisiin sirontamittauksiin sairaalaympäristössä. Sovellus hyödyntää lisättyä todellisuutta (AR), mikä mahdollistaa virtuaalisten 3D-elementtien lisäyksen todelliseen ympäristöön mobiililaitteen kameran kautta. Lisättävät elementit sovelluksessa ovat potilas, kuvauslaite ja sirontakartta. Sovelluksen tarkoitus on havainnollistaa potilaassa kuvauksen aikana tapahtuvaa röntgensäteilyn sirontaa ja sironnan käyttäytymistä potilasta ympäröivässä tilassa.  </w:t>
      </w:r>
    </w:p>
    <w:p w14:paraId="27BC548A" w14:textId="77777777" w:rsidR="0009525B" w:rsidRDefault="0009525B" w:rsidP="007779B6">
      <w:pPr>
        <w:spacing w:line="120" w:lineRule="auto"/>
      </w:pPr>
    </w:p>
    <w:p w14:paraId="7F03F6C3" w14:textId="77777777" w:rsidR="0009525B" w:rsidRDefault="0009525B" w:rsidP="0009525B">
      <w:r w:rsidRPr="004F7EB9">
        <w:t>Sirontasimulaatiotyöpaja</w:t>
      </w:r>
      <w:r>
        <w:t>ssa</w:t>
      </w:r>
      <w:r w:rsidRPr="004F7EB9">
        <w:t xml:space="preserve"> </w:t>
      </w:r>
      <w:r>
        <w:t>tehdään seuraavat tehtävät sovelluksella:</w:t>
      </w:r>
    </w:p>
    <w:p w14:paraId="561EA5BA" w14:textId="77777777" w:rsidR="0009525B" w:rsidRDefault="0009525B" w:rsidP="007779B6">
      <w:pPr>
        <w:spacing w:line="120" w:lineRule="auto"/>
      </w:pPr>
    </w:p>
    <w:p w14:paraId="70C8B964" w14:textId="77777777" w:rsidR="0009525B" w:rsidRDefault="0009525B" w:rsidP="0009525B">
      <w:r>
        <w:t xml:space="preserve">Valitse vuorotellen näytön alareunasta eri kuvausprotokollat, avaa niiden sirontakartat edellä annetun ohjeen mukaan ja tutki karttoja. Vastaa seuraaviin kysymyksiin erilliselle paperille perustellen vastauksesi. </w:t>
      </w:r>
    </w:p>
    <w:p w14:paraId="5F7D35F3" w14:textId="77777777" w:rsidR="0009525B" w:rsidRDefault="0009525B" w:rsidP="00F9444B">
      <w:pPr>
        <w:pStyle w:val="Luettelokappale"/>
        <w:numPr>
          <w:ilvl w:val="0"/>
          <w:numId w:val="35"/>
        </w:numPr>
        <w:spacing w:line="276" w:lineRule="auto"/>
      </w:pPr>
      <w:r>
        <w:t xml:space="preserve">Missä kuvausprotokollassa on suurin </w:t>
      </w:r>
      <w:proofErr w:type="spellStart"/>
      <w:r>
        <w:t>sironneen</w:t>
      </w:r>
      <w:proofErr w:type="spellEnd"/>
      <w:r>
        <w:t xml:space="preserve"> säteilyn määrä?</w:t>
      </w:r>
    </w:p>
    <w:p w14:paraId="618B9899" w14:textId="77777777" w:rsidR="0009525B" w:rsidRDefault="0009525B" w:rsidP="00F9444B">
      <w:pPr>
        <w:pStyle w:val="Luettelokappale"/>
        <w:numPr>
          <w:ilvl w:val="0"/>
          <w:numId w:val="35"/>
        </w:numPr>
        <w:spacing w:line="276" w:lineRule="auto"/>
      </w:pPr>
      <w:r>
        <w:t xml:space="preserve">Missä suunnassa on </w:t>
      </w:r>
      <w:proofErr w:type="spellStart"/>
      <w:r>
        <w:t>sironneen</w:t>
      </w:r>
      <w:proofErr w:type="spellEnd"/>
      <w:r>
        <w:t xml:space="preserve"> säteilyn määrä suurinta eri kuvausprotokollissa?</w:t>
      </w:r>
    </w:p>
    <w:p w14:paraId="4369FFF2" w14:textId="77777777" w:rsidR="0009525B" w:rsidRDefault="0009525B" w:rsidP="00F9444B">
      <w:pPr>
        <w:pStyle w:val="Luettelokappale"/>
        <w:numPr>
          <w:ilvl w:val="0"/>
          <w:numId w:val="35"/>
        </w:numPr>
        <w:spacing w:line="276" w:lineRule="auto"/>
      </w:pPr>
      <w:r>
        <w:t>Kuinka suuren annoksen saisit potilaan vieressä yhdessä</w:t>
      </w:r>
    </w:p>
    <w:p w14:paraId="548CC300" w14:textId="77777777" w:rsidR="0009525B" w:rsidRDefault="0009525B" w:rsidP="00F9444B">
      <w:pPr>
        <w:pStyle w:val="Luettelokappale"/>
        <w:numPr>
          <w:ilvl w:val="0"/>
          <w:numId w:val="39"/>
        </w:numPr>
        <w:spacing w:line="276" w:lineRule="auto"/>
      </w:pPr>
      <w:r>
        <w:t>rintakehän kuvauksessa?</w:t>
      </w:r>
    </w:p>
    <w:p w14:paraId="3721B9E8" w14:textId="77777777" w:rsidR="0009525B" w:rsidRDefault="0009525B" w:rsidP="00F9444B">
      <w:pPr>
        <w:pStyle w:val="Luettelokappale"/>
        <w:numPr>
          <w:ilvl w:val="0"/>
          <w:numId w:val="39"/>
        </w:numPr>
        <w:spacing w:line="276" w:lineRule="auto"/>
      </w:pPr>
      <w:r>
        <w:t>osastolla tapahtuvassa rintakehän kuvauksessa?</w:t>
      </w:r>
    </w:p>
    <w:p w14:paraId="23E5CA22" w14:textId="77777777" w:rsidR="0009525B" w:rsidRDefault="0009525B" w:rsidP="00F9444B">
      <w:pPr>
        <w:pStyle w:val="Luettelokappale"/>
        <w:numPr>
          <w:ilvl w:val="0"/>
          <w:numId w:val="39"/>
        </w:numPr>
        <w:spacing w:line="276" w:lineRule="auto"/>
      </w:pPr>
      <w:r>
        <w:t>urologisen toimenpiteen aikana?</w:t>
      </w:r>
    </w:p>
    <w:p w14:paraId="41882D74" w14:textId="77777777" w:rsidR="0009525B" w:rsidRDefault="0009525B" w:rsidP="0009525B">
      <w:pPr>
        <w:spacing w:line="276" w:lineRule="auto"/>
      </w:pPr>
      <w:r>
        <w:t>Ks. keskimääräiset kuvausajat seuraavalla sivulla. Huomaa, että sironnan määrä on annettu yksikössä µSv/h ja kuvausaika s.</w:t>
      </w:r>
    </w:p>
    <w:p w14:paraId="20449056" w14:textId="77777777" w:rsidR="0009525B" w:rsidRDefault="0009525B" w:rsidP="00F9444B">
      <w:pPr>
        <w:pStyle w:val="Luettelokappale"/>
        <w:numPr>
          <w:ilvl w:val="0"/>
          <w:numId w:val="36"/>
        </w:numPr>
        <w:spacing w:line="276" w:lineRule="auto"/>
      </w:pPr>
      <w:r>
        <w:t>Mitä aikaa luonnon taustasäteilynä edellä lasketut annokset vastaavat?</w:t>
      </w:r>
    </w:p>
    <w:p w14:paraId="0161FAE1" w14:textId="2A825749" w:rsidR="0009525B" w:rsidRDefault="0009525B" w:rsidP="00F9444B">
      <w:pPr>
        <w:pStyle w:val="Luettelokappale"/>
        <w:numPr>
          <w:ilvl w:val="0"/>
          <w:numId w:val="36"/>
        </w:numPr>
        <w:spacing w:line="276" w:lineRule="auto"/>
      </w:pPr>
      <w:r>
        <w:t>Kuinka lasketut annokset vertautuvat säteilytyöntekijöiden vuosiannosrajoihin? (ks. säteilylain pykälät säteilytyöntekijöiden annosrajoista ja työntekijöiden luokittelusta)</w:t>
      </w:r>
    </w:p>
    <w:p w14:paraId="26E22FBB" w14:textId="77777777" w:rsidR="0009525B" w:rsidRDefault="0009525B" w:rsidP="00F9444B">
      <w:pPr>
        <w:pStyle w:val="Luettelokappale"/>
        <w:numPr>
          <w:ilvl w:val="0"/>
          <w:numId w:val="36"/>
        </w:numPr>
        <w:spacing w:line="276" w:lineRule="auto"/>
      </w:pPr>
      <w:r>
        <w:t>Kuinka monessa kuvauksessa/toimenpiteessä pitäisi olla vuodessa potilaan vieressä, että nämä vuosiannosrajat ylittyisivät?</w:t>
      </w:r>
    </w:p>
    <w:p w14:paraId="4E4DCFEE" w14:textId="77777777" w:rsidR="0009525B" w:rsidRDefault="0009525B" w:rsidP="007779B6">
      <w:pPr>
        <w:spacing w:line="120" w:lineRule="auto"/>
      </w:pPr>
    </w:p>
    <w:p w14:paraId="1A2ECF3E" w14:textId="77777777" w:rsidR="0009525B" w:rsidRDefault="0009525B" w:rsidP="0009525B">
      <w:r w:rsidRPr="00654BA9">
        <w:t xml:space="preserve">Tekemällä tehtävälomakkeessa olevat tehtävät ja lähettämällä vastaukset apulaisylifyysikko Matti </w:t>
      </w:r>
      <w:proofErr w:type="spellStart"/>
      <w:r w:rsidRPr="00654BA9">
        <w:t>Hannille</w:t>
      </w:r>
      <w:proofErr w:type="spellEnd"/>
      <w:r w:rsidRPr="00654BA9">
        <w:t xml:space="preserve">, saa suoritusmerkinnän </w:t>
      </w:r>
      <w:r>
        <w:t>ja kaksi tuntia säteilysuojelun täydennyskoulutustuntia työpajasta</w:t>
      </w:r>
      <w:r w:rsidRPr="00654BA9">
        <w:t>.</w:t>
      </w:r>
    </w:p>
    <w:p w14:paraId="10D13D5E" w14:textId="77777777" w:rsidR="0009525B" w:rsidRDefault="0009525B" w:rsidP="0009525B"/>
    <w:p w14:paraId="0FB81CF9" w14:textId="047B4FC3" w:rsidR="0009525B" w:rsidRPr="00E05CFF" w:rsidRDefault="0009525B" w:rsidP="00E05CFF">
      <w:pPr>
        <w:pStyle w:val="Otsikko10"/>
        <w:rPr>
          <w:rFonts w:ascii="Trebuchet MS" w:hAnsi="Trebuchet MS"/>
          <w:color w:val="auto"/>
        </w:rPr>
      </w:pPr>
      <w:bookmarkStart w:id="44" w:name="_Toc193291685"/>
      <w:bookmarkStart w:id="45" w:name="_Toc194499803"/>
      <w:r w:rsidRPr="00E05CFF">
        <w:rPr>
          <w:rFonts w:ascii="Trebuchet MS" w:hAnsi="Trebuchet MS"/>
          <w:color w:val="auto"/>
        </w:rPr>
        <w:t>L</w:t>
      </w:r>
      <w:bookmarkEnd w:id="44"/>
      <w:r w:rsidRPr="00E05CFF">
        <w:rPr>
          <w:rFonts w:ascii="Trebuchet MS" w:hAnsi="Trebuchet MS"/>
          <w:color w:val="auto"/>
        </w:rPr>
        <w:t>ähteet</w:t>
      </w:r>
      <w:r w:rsidR="00C47BAF" w:rsidRPr="00E05CFF">
        <w:rPr>
          <w:rFonts w:ascii="Trebuchet MS" w:hAnsi="Trebuchet MS"/>
          <w:color w:val="auto"/>
        </w:rPr>
        <w:t xml:space="preserve"> ja liitteet</w:t>
      </w:r>
      <w:bookmarkEnd w:id="45"/>
    </w:p>
    <w:p w14:paraId="253C3F98" w14:textId="77777777" w:rsidR="0009525B" w:rsidRPr="00DB3934" w:rsidRDefault="0009525B" w:rsidP="0009525B">
      <w:pPr>
        <w:jc w:val="both"/>
      </w:pPr>
    </w:p>
    <w:p w14:paraId="13607A78" w14:textId="77777777" w:rsidR="0009525B" w:rsidRDefault="00DA214E" w:rsidP="0009525B">
      <w:pPr>
        <w:jc w:val="both"/>
      </w:pPr>
      <w:hyperlink r:id="rId27" w:anchor="chp_16__sec_130__heading" w:history="1">
        <w:r w:rsidR="0009525B" w:rsidRPr="00A033E6">
          <w:rPr>
            <w:rStyle w:val="Hyperlinkki"/>
          </w:rPr>
          <w:t>Säteilylaki 859/2018</w:t>
        </w:r>
      </w:hyperlink>
    </w:p>
    <w:p w14:paraId="774715AC" w14:textId="77777777" w:rsidR="0009525B" w:rsidRDefault="0009525B" w:rsidP="0009525B">
      <w:pPr>
        <w:jc w:val="both"/>
      </w:pPr>
    </w:p>
    <w:p w14:paraId="7D175DA5" w14:textId="77777777" w:rsidR="0009525B" w:rsidRPr="00DB2607" w:rsidRDefault="00DA214E" w:rsidP="0009525B">
      <w:pPr>
        <w:jc w:val="both"/>
      </w:pPr>
      <w:hyperlink r:id="rId28" w:history="1">
        <w:r w:rsidR="0009525B" w:rsidRPr="00DB2607">
          <w:rPr>
            <w:rStyle w:val="Hyperlinkki"/>
          </w:rPr>
          <w:t>Valtioneuvoston asetus ionisoivasta säteilystä 1034/2018</w:t>
        </w:r>
      </w:hyperlink>
    </w:p>
    <w:p w14:paraId="04706E05" w14:textId="77777777" w:rsidR="0009525B" w:rsidRDefault="0009525B" w:rsidP="0009525B">
      <w:pPr>
        <w:jc w:val="both"/>
      </w:pPr>
    </w:p>
    <w:p w14:paraId="683958A8" w14:textId="77777777" w:rsidR="0009525B" w:rsidRDefault="00DA214E" w:rsidP="0009525B">
      <w:pPr>
        <w:jc w:val="both"/>
      </w:pPr>
      <w:hyperlink r:id="rId29" w:history="1">
        <w:r w:rsidR="0009525B" w:rsidRPr="007515A7">
          <w:rPr>
            <w:rStyle w:val="Hyperlinkki"/>
          </w:rPr>
          <w:t>Säteilyturvakeskuksen määräys suunnitelmasta säteilyturvallisuuspoikkeamien varalle sekä toimista säteilyturvallisuuspoikkeamien aikana ja niiden jälkeen STUK S/8/2024</w:t>
        </w:r>
      </w:hyperlink>
    </w:p>
    <w:p w14:paraId="7B0B10A0" w14:textId="77777777" w:rsidR="0009525B" w:rsidRDefault="0009525B" w:rsidP="0009525B">
      <w:pPr>
        <w:jc w:val="both"/>
      </w:pPr>
    </w:p>
    <w:p w14:paraId="7289C408" w14:textId="77777777" w:rsidR="0009525B" w:rsidRDefault="00DA214E" w:rsidP="0009525B">
      <w:pPr>
        <w:jc w:val="both"/>
        <w:rPr>
          <w:rStyle w:val="Hyperlinkki"/>
        </w:rPr>
      </w:pPr>
      <w:hyperlink r:id="rId30" w:history="1">
        <w:r w:rsidR="0009525B" w:rsidRPr="00F6519B">
          <w:rPr>
            <w:rStyle w:val="Hyperlinkki"/>
          </w:rPr>
          <w:t xml:space="preserve">Kuvantamisen vastuualueen </w:t>
        </w:r>
        <w:proofErr w:type="spellStart"/>
        <w:r w:rsidR="0009525B" w:rsidRPr="00F6519B">
          <w:rPr>
            <w:rStyle w:val="Hyperlinkki"/>
          </w:rPr>
          <w:t>röntgetoiminnan</w:t>
        </w:r>
        <w:proofErr w:type="spellEnd"/>
        <w:r w:rsidR="0009525B" w:rsidRPr="00F6519B">
          <w:rPr>
            <w:rStyle w:val="Hyperlinkki"/>
          </w:rPr>
          <w:t xml:space="preserve"> johtamisjärjestelmä</w:t>
        </w:r>
      </w:hyperlink>
    </w:p>
    <w:p w14:paraId="289EBC29" w14:textId="77777777" w:rsidR="00221775" w:rsidRDefault="00221775" w:rsidP="0009525B">
      <w:pPr>
        <w:jc w:val="both"/>
        <w:rPr>
          <w:rStyle w:val="Hyperlinkki"/>
        </w:rPr>
      </w:pPr>
    </w:p>
    <w:p w14:paraId="2A325521" w14:textId="762C3FBC" w:rsidR="0009525B" w:rsidRDefault="00DA214E" w:rsidP="0009525B">
      <w:pPr>
        <w:jc w:val="both"/>
      </w:pPr>
      <w:hyperlink r:id="rId31" w:history="1">
        <w:r w:rsidR="00B43186" w:rsidRPr="00B43186">
          <w:rPr>
            <w:rStyle w:val="Hyperlinkki"/>
          </w:rPr>
          <w:t>Isotooppitoiminnan johtamisjärjestelmä</w:t>
        </w:r>
      </w:hyperlink>
    </w:p>
    <w:p w14:paraId="42764896" w14:textId="77777777" w:rsidR="00B43186" w:rsidRDefault="00B43186" w:rsidP="0009525B">
      <w:pPr>
        <w:jc w:val="both"/>
      </w:pPr>
    </w:p>
    <w:p w14:paraId="67F88DF4" w14:textId="77777777" w:rsidR="0009525B" w:rsidRDefault="00DA214E" w:rsidP="0009525B">
      <w:pPr>
        <w:jc w:val="both"/>
        <w:rPr>
          <w:rStyle w:val="Hyperlinkki"/>
        </w:rPr>
      </w:pPr>
      <w:hyperlink r:id="rId32" w:history="1">
        <w:r w:rsidR="0009525B" w:rsidRPr="007E5B64">
          <w:rPr>
            <w:rStyle w:val="Hyperlinkki"/>
          </w:rPr>
          <w:t xml:space="preserve">Kuvantamisen vastuualueen </w:t>
        </w:r>
        <w:proofErr w:type="spellStart"/>
        <w:r w:rsidR="0009525B" w:rsidRPr="007E5B64">
          <w:rPr>
            <w:rStyle w:val="Hyperlinkki"/>
          </w:rPr>
          <w:t>röntgetoiminnan</w:t>
        </w:r>
        <w:proofErr w:type="spellEnd"/>
        <w:r w:rsidR="0009525B" w:rsidRPr="007E5B64">
          <w:rPr>
            <w:rStyle w:val="Hyperlinkki"/>
          </w:rPr>
          <w:t xml:space="preserve"> säteilyn käytön turvallisuusarvio</w:t>
        </w:r>
      </w:hyperlink>
    </w:p>
    <w:p w14:paraId="6F8F04DD" w14:textId="77777777" w:rsidR="00B43186" w:rsidRDefault="00B43186" w:rsidP="0009525B">
      <w:pPr>
        <w:jc w:val="both"/>
        <w:rPr>
          <w:rStyle w:val="Hyperlinkki"/>
        </w:rPr>
      </w:pPr>
    </w:p>
    <w:p w14:paraId="694EFADA" w14:textId="77777777" w:rsidR="00B43186" w:rsidRDefault="00DA214E" w:rsidP="00B43186">
      <w:pPr>
        <w:jc w:val="both"/>
      </w:pPr>
      <w:hyperlink r:id="rId33" w:history="1">
        <w:r w:rsidR="00B43186" w:rsidRPr="00B43186">
          <w:rPr>
            <w:rStyle w:val="Hyperlinkki"/>
          </w:rPr>
          <w:t>Isotooppiosaston säteilyn käytön turvallisuusarvio</w:t>
        </w:r>
      </w:hyperlink>
    </w:p>
    <w:p w14:paraId="456AC7F8" w14:textId="77777777" w:rsidR="0009525B" w:rsidRDefault="0009525B" w:rsidP="0009525B">
      <w:pPr>
        <w:jc w:val="both"/>
      </w:pPr>
    </w:p>
    <w:p w14:paraId="2C865860" w14:textId="77777777" w:rsidR="0009525B" w:rsidRDefault="00DA214E" w:rsidP="0009525B">
      <w:pPr>
        <w:jc w:val="both"/>
      </w:pPr>
      <w:hyperlink r:id="rId34" w:history="1">
        <w:r w:rsidR="0009525B" w:rsidRPr="00F6519B">
          <w:rPr>
            <w:rStyle w:val="Hyperlinkki"/>
          </w:rPr>
          <w:t>Kuvantamisen toimintakäsikirja</w:t>
        </w:r>
      </w:hyperlink>
    </w:p>
    <w:p w14:paraId="38F92834" w14:textId="77777777" w:rsidR="0009525B" w:rsidRDefault="0009525B" w:rsidP="0009525B">
      <w:pPr>
        <w:jc w:val="both"/>
      </w:pPr>
    </w:p>
    <w:p w14:paraId="498817C0" w14:textId="77777777" w:rsidR="0009525B" w:rsidRDefault="00DA214E" w:rsidP="0009525B">
      <w:pPr>
        <w:jc w:val="both"/>
      </w:pPr>
      <w:hyperlink r:id="rId35" w:history="1">
        <w:r w:rsidR="0009525B" w:rsidRPr="00F6519B">
          <w:rPr>
            <w:rStyle w:val="Hyperlinkki"/>
          </w:rPr>
          <w:t>Säteilyturvallisuuslaatukäsikirja</w:t>
        </w:r>
      </w:hyperlink>
    </w:p>
    <w:p w14:paraId="0503F7D2" w14:textId="77777777" w:rsidR="0009525B" w:rsidRDefault="0009525B" w:rsidP="0009525B">
      <w:pPr>
        <w:jc w:val="both"/>
      </w:pPr>
    </w:p>
    <w:p w14:paraId="0446E951" w14:textId="77777777" w:rsidR="0009525B" w:rsidRDefault="00DA214E" w:rsidP="0009525B">
      <w:pPr>
        <w:jc w:val="both"/>
        <w:rPr>
          <w:rStyle w:val="Hyperlinkki"/>
        </w:rPr>
      </w:pPr>
      <w:hyperlink r:id="rId36" w:history="1">
        <w:r w:rsidR="0009525B" w:rsidRPr="00F6519B">
          <w:rPr>
            <w:rStyle w:val="Hyperlinkki"/>
          </w:rPr>
          <w:t>Radiologisten kuvantamislaitteiden laadunvarmistusohjelma</w:t>
        </w:r>
      </w:hyperlink>
    </w:p>
    <w:p w14:paraId="6026D384" w14:textId="77777777" w:rsidR="00E05CFF" w:rsidRDefault="00E05CFF" w:rsidP="0009525B">
      <w:pPr>
        <w:jc w:val="both"/>
      </w:pPr>
    </w:p>
    <w:p w14:paraId="2A2AE911" w14:textId="4C6974D7" w:rsidR="00DA46AF" w:rsidRDefault="00DA214E" w:rsidP="0009525B">
      <w:pPr>
        <w:jc w:val="both"/>
      </w:pPr>
      <w:hyperlink r:id="rId37" w:history="1">
        <w:r w:rsidR="00E05CFF" w:rsidRPr="00E05CFF">
          <w:rPr>
            <w:rStyle w:val="Hyperlinkki"/>
          </w:rPr>
          <w:t>Potilaan ihoannosten seuranta toimenpideradiologiassa</w:t>
        </w:r>
      </w:hyperlink>
    </w:p>
    <w:p w14:paraId="562F7046" w14:textId="77777777" w:rsidR="00DA46AF" w:rsidRDefault="00DA46AF" w:rsidP="0009525B">
      <w:pPr>
        <w:jc w:val="both"/>
      </w:pPr>
    </w:p>
    <w:p w14:paraId="2E5026DD" w14:textId="6DC9FB2A" w:rsidR="00DA46AF" w:rsidRDefault="00DA214E" w:rsidP="0009525B">
      <w:pPr>
        <w:jc w:val="both"/>
      </w:pPr>
      <w:hyperlink r:id="rId38" w:history="1">
        <w:r w:rsidR="00E05CFF" w:rsidRPr="00E05CFF">
          <w:rPr>
            <w:rStyle w:val="Hyperlinkki"/>
          </w:rPr>
          <w:t>Raskaana olevan potilaan säteilytutkimus</w:t>
        </w:r>
      </w:hyperlink>
    </w:p>
    <w:p w14:paraId="2EECDE2E" w14:textId="77777777" w:rsidR="00DA46AF" w:rsidRDefault="00DA46AF" w:rsidP="0009525B">
      <w:pPr>
        <w:jc w:val="both"/>
      </w:pPr>
    </w:p>
    <w:p w14:paraId="66039363" w14:textId="45BC6D9E" w:rsidR="00E369C4" w:rsidRDefault="00DA214E" w:rsidP="00E369C4">
      <w:pPr>
        <w:jc w:val="both"/>
        <w:rPr>
          <w:rStyle w:val="Hyperlinkki"/>
        </w:rPr>
      </w:pPr>
      <w:hyperlink r:id="rId39" w:history="1">
        <w:r w:rsidR="00E369C4" w:rsidRPr="00E369C4">
          <w:rPr>
            <w:rStyle w:val="Hyperlinkki"/>
          </w:rPr>
          <w:t xml:space="preserve">Sairaalan toiminta </w:t>
        </w:r>
        <w:proofErr w:type="gramStart"/>
        <w:r w:rsidR="00E369C4" w:rsidRPr="00E369C4">
          <w:rPr>
            <w:rStyle w:val="Hyperlinkki"/>
          </w:rPr>
          <w:t>CBRN -onnettomuudessa</w:t>
        </w:r>
        <w:proofErr w:type="gramEnd"/>
      </w:hyperlink>
    </w:p>
    <w:p w14:paraId="285315EC" w14:textId="77777777" w:rsidR="00A4062C" w:rsidRDefault="00A4062C" w:rsidP="00E369C4">
      <w:pPr>
        <w:jc w:val="both"/>
        <w:rPr>
          <w:rStyle w:val="Hyperlinkki"/>
        </w:rPr>
      </w:pPr>
    </w:p>
    <w:p w14:paraId="4A09C510" w14:textId="64BF4B82" w:rsidR="00A4062C" w:rsidRDefault="00DA214E" w:rsidP="00E369C4">
      <w:pPr>
        <w:jc w:val="both"/>
      </w:pPr>
      <w:hyperlink r:id="rId40" w:history="1">
        <w:r w:rsidR="00A4062C" w:rsidRPr="00A4062C">
          <w:rPr>
            <w:rStyle w:val="Hyperlinkki"/>
          </w:rPr>
          <w:t>Toimintaohje kontaminaation sattuessa</w:t>
        </w:r>
      </w:hyperlink>
    </w:p>
    <w:p w14:paraId="3180DD02" w14:textId="77777777" w:rsidR="0099091A" w:rsidRDefault="0099091A" w:rsidP="00E369C4">
      <w:pPr>
        <w:jc w:val="both"/>
      </w:pPr>
    </w:p>
    <w:p w14:paraId="12A07D06" w14:textId="31E906B4" w:rsidR="0099091A" w:rsidRPr="00E369C4" w:rsidRDefault="00DA214E" w:rsidP="00E369C4">
      <w:pPr>
        <w:jc w:val="both"/>
      </w:pPr>
      <w:hyperlink r:id="rId41" w:history="1">
        <w:proofErr w:type="spellStart"/>
        <w:r w:rsidR="0099091A" w:rsidRPr="00573F19">
          <w:rPr>
            <w:rStyle w:val="Hyperlinkki"/>
          </w:rPr>
          <w:t>Sätelyturvallisuuspoikkeama</w:t>
        </w:r>
        <w:proofErr w:type="spellEnd"/>
        <w:r w:rsidR="0099091A" w:rsidRPr="00573F19">
          <w:rPr>
            <w:rStyle w:val="Hyperlinkki"/>
          </w:rPr>
          <w:t xml:space="preserve"> -lomake</w:t>
        </w:r>
      </w:hyperlink>
    </w:p>
    <w:p w14:paraId="4382458B" w14:textId="77777777" w:rsidR="00E369C4" w:rsidRDefault="00E369C4" w:rsidP="0009525B">
      <w:pPr>
        <w:jc w:val="both"/>
      </w:pPr>
    </w:p>
    <w:p w14:paraId="48882910" w14:textId="77777777" w:rsidR="0009525B" w:rsidRDefault="0009525B" w:rsidP="0009525B">
      <w:pPr>
        <w:jc w:val="both"/>
      </w:pPr>
    </w:p>
    <w:p w14:paraId="7CBFBED4" w14:textId="77777777" w:rsidR="0009525B" w:rsidRDefault="0009525B" w:rsidP="0009525B">
      <w:pPr>
        <w:jc w:val="both"/>
        <w:sectPr w:rsidR="0009525B" w:rsidSect="007E15E5">
          <w:headerReference w:type="default" r:id="rId42"/>
          <w:footerReference w:type="default" r:id="rId43"/>
          <w:pgSz w:w="11906" w:h="16838" w:code="9"/>
          <w:pgMar w:top="2268" w:right="1134" w:bottom="1418" w:left="1134" w:header="567" w:footer="284" w:gutter="0"/>
          <w:cols w:space="708"/>
          <w:docGrid w:linePitch="360"/>
        </w:sectPr>
      </w:pPr>
    </w:p>
    <w:p w14:paraId="793F324A" w14:textId="77777777" w:rsidR="0009525B" w:rsidRPr="00C47BAF" w:rsidRDefault="0009525B" w:rsidP="00C47BAF">
      <w:pPr>
        <w:rPr>
          <w:b/>
          <w:bCs/>
          <w:sz w:val="28"/>
          <w:szCs w:val="28"/>
        </w:rPr>
      </w:pPr>
      <w:r w:rsidRPr="00C47BAF">
        <w:rPr>
          <w:b/>
          <w:bCs/>
          <w:sz w:val="28"/>
          <w:szCs w:val="28"/>
        </w:rPr>
        <w:lastRenderedPageBreak/>
        <w:t>Liitteet</w:t>
      </w:r>
    </w:p>
    <w:p w14:paraId="54C68A6C" w14:textId="77777777" w:rsidR="00C47BAF" w:rsidRPr="00C47BAF" w:rsidRDefault="00C47BAF" w:rsidP="00C47BAF">
      <w:pPr>
        <w:rPr>
          <w:b/>
          <w:bCs/>
          <w:sz w:val="26"/>
          <w:szCs w:val="26"/>
        </w:rPr>
      </w:pPr>
    </w:p>
    <w:p w14:paraId="0879285D" w14:textId="77777777" w:rsidR="0009525B" w:rsidRDefault="0009525B" w:rsidP="00C47BAF">
      <w:pPr>
        <w:rPr>
          <w:b/>
          <w:bCs/>
          <w:sz w:val="26"/>
          <w:szCs w:val="26"/>
        </w:rPr>
      </w:pPr>
      <w:r w:rsidRPr="00C47BAF">
        <w:rPr>
          <w:b/>
          <w:bCs/>
          <w:sz w:val="26"/>
          <w:szCs w:val="26"/>
        </w:rPr>
        <w:t xml:space="preserve">Säteilytyöntekijän sekä väestön ja siihen rinnastettavan työntekijän annosrajat </w:t>
      </w:r>
    </w:p>
    <w:p w14:paraId="7CB987D8" w14:textId="77777777" w:rsidR="00C47BAF" w:rsidRPr="00C47BAF" w:rsidRDefault="00C47BAF" w:rsidP="00C47BAF">
      <w:pPr>
        <w:rPr>
          <w:b/>
          <w:bCs/>
          <w:sz w:val="26"/>
          <w:szCs w:val="26"/>
        </w:rPr>
      </w:pPr>
    </w:p>
    <w:p w14:paraId="2B0E256B" w14:textId="77777777" w:rsidR="0009525B" w:rsidRPr="00DB2607" w:rsidRDefault="0009525B" w:rsidP="0009525B">
      <w:pPr>
        <w:spacing w:line="276" w:lineRule="auto"/>
        <w:rPr>
          <w:rFonts w:eastAsia="Calibri" w:cs="Calibri"/>
          <w:b/>
          <w:bCs/>
          <w:kern w:val="2"/>
          <w:lang w:eastAsia="en-US"/>
          <w14:ligatures w14:val="standardContextual"/>
        </w:rPr>
      </w:pPr>
      <w:r w:rsidRPr="00DB2607">
        <w:rPr>
          <w:rFonts w:eastAsia="Calibri" w:cs="Calibri"/>
          <w:b/>
          <w:bCs/>
          <w:kern w:val="2"/>
          <w:lang w:eastAsia="en-US"/>
          <w14:ligatures w14:val="standardContextual"/>
        </w:rPr>
        <w:t>Työntekijät (säteilytyötä tekevät henkilöt)</w:t>
      </w:r>
    </w:p>
    <w:p w14:paraId="58BE4519" w14:textId="77777777" w:rsidR="0009525B" w:rsidRPr="00DB2607" w:rsidRDefault="0009525B" w:rsidP="00F9444B">
      <w:pPr>
        <w:numPr>
          <w:ilvl w:val="0"/>
          <w:numId w:val="41"/>
        </w:numPr>
        <w:spacing w:line="276" w:lineRule="auto"/>
        <w:rPr>
          <w:rFonts w:eastAsia="Calibri" w:cs="Calibri"/>
          <w:kern w:val="2"/>
          <w:lang w:eastAsia="en-US"/>
          <w14:ligatures w14:val="standardContextual"/>
        </w:rPr>
      </w:pPr>
      <w:r w:rsidRPr="00DB2607">
        <w:rPr>
          <w:rFonts w:eastAsia="Calibri" w:cs="Calibri"/>
          <w:kern w:val="2"/>
          <w:lang w:eastAsia="en-US"/>
          <w14:ligatures w14:val="standardContextual"/>
        </w:rPr>
        <w:t xml:space="preserve">Efektiivinen annos: 20 </w:t>
      </w:r>
      <w:proofErr w:type="spellStart"/>
      <w:r w:rsidRPr="00DB2607">
        <w:rPr>
          <w:rFonts w:eastAsia="Calibri" w:cs="Calibri"/>
          <w:kern w:val="2"/>
          <w:lang w:eastAsia="en-US"/>
          <w14:ligatures w14:val="standardContextual"/>
        </w:rPr>
        <w:t>mSv</w:t>
      </w:r>
      <w:proofErr w:type="spellEnd"/>
      <w:r w:rsidRPr="00DB2607">
        <w:rPr>
          <w:rFonts w:eastAsia="Calibri" w:cs="Calibri"/>
          <w:kern w:val="2"/>
          <w:lang w:eastAsia="en-US"/>
          <w14:ligatures w14:val="standardContextual"/>
        </w:rPr>
        <w:t xml:space="preserve">/vuosi (keskiarvo viiden vuoden aikana, mutta enintään 50 </w:t>
      </w:r>
      <w:proofErr w:type="spellStart"/>
      <w:r w:rsidRPr="00DB2607">
        <w:rPr>
          <w:rFonts w:eastAsia="Calibri" w:cs="Calibri"/>
          <w:kern w:val="2"/>
          <w:lang w:eastAsia="en-US"/>
          <w14:ligatures w14:val="standardContextual"/>
        </w:rPr>
        <w:t>mSv</w:t>
      </w:r>
      <w:proofErr w:type="spellEnd"/>
      <w:r w:rsidRPr="00DB2607">
        <w:rPr>
          <w:rFonts w:eastAsia="Calibri" w:cs="Calibri"/>
          <w:kern w:val="2"/>
          <w:lang w:eastAsia="en-US"/>
          <w14:ligatures w14:val="standardContextual"/>
        </w:rPr>
        <w:t xml:space="preserve"> yhtenä vuonna).</w:t>
      </w:r>
    </w:p>
    <w:p w14:paraId="166DB803" w14:textId="77777777" w:rsidR="0009525B" w:rsidRPr="00DB2607" w:rsidRDefault="0009525B" w:rsidP="00F9444B">
      <w:pPr>
        <w:numPr>
          <w:ilvl w:val="0"/>
          <w:numId w:val="41"/>
        </w:numPr>
        <w:spacing w:line="276" w:lineRule="auto"/>
        <w:rPr>
          <w:rFonts w:eastAsia="Calibri" w:cs="Calibri"/>
          <w:kern w:val="2"/>
          <w:lang w:eastAsia="en-US"/>
          <w14:ligatures w14:val="standardContextual"/>
        </w:rPr>
      </w:pPr>
      <w:r w:rsidRPr="00DB2607">
        <w:rPr>
          <w:rFonts w:eastAsia="Calibri" w:cs="Calibri"/>
          <w:kern w:val="2"/>
          <w:lang w:eastAsia="en-US"/>
          <w14:ligatures w14:val="standardContextual"/>
        </w:rPr>
        <w:t xml:space="preserve">Silmälinssin ekvivalenttiannos: 100 </w:t>
      </w:r>
      <w:proofErr w:type="spellStart"/>
      <w:r w:rsidRPr="00DB2607">
        <w:rPr>
          <w:rFonts w:eastAsia="Calibri" w:cs="Calibri"/>
          <w:kern w:val="2"/>
          <w:lang w:eastAsia="en-US"/>
          <w14:ligatures w14:val="standardContextual"/>
        </w:rPr>
        <w:t>mSv</w:t>
      </w:r>
      <w:proofErr w:type="spellEnd"/>
      <w:r w:rsidRPr="00DB2607">
        <w:rPr>
          <w:rFonts w:eastAsia="Calibri" w:cs="Calibri"/>
          <w:kern w:val="2"/>
          <w:lang w:eastAsia="en-US"/>
          <w14:ligatures w14:val="standardContextual"/>
        </w:rPr>
        <w:t xml:space="preserve">/5 vuotta (ei yli 50 </w:t>
      </w:r>
      <w:proofErr w:type="spellStart"/>
      <w:r w:rsidRPr="00DB2607">
        <w:rPr>
          <w:rFonts w:eastAsia="Calibri" w:cs="Calibri"/>
          <w:kern w:val="2"/>
          <w:lang w:eastAsia="en-US"/>
          <w14:ligatures w14:val="standardContextual"/>
        </w:rPr>
        <w:t>mSv</w:t>
      </w:r>
      <w:proofErr w:type="spellEnd"/>
      <w:r w:rsidRPr="00DB2607">
        <w:rPr>
          <w:rFonts w:eastAsia="Calibri" w:cs="Calibri"/>
          <w:kern w:val="2"/>
          <w:lang w:eastAsia="en-US"/>
          <w14:ligatures w14:val="standardContextual"/>
        </w:rPr>
        <w:t xml:space="preserve"> yhtenä vuonna).</w:t>
      </w:r>
    </w:p>
    <w:p w14:paraId="0A38FC19" w14:textId="77777777" w:rsidR="0009525B" w:rsidRPr="00DB2607" w:rsidRDefault="0009525B" w:rsidP="00F9444B">
      <w:pPr>
        <w:numPr>
          <w:ilvl w:val="0"/>
          <w:numId w:val="41"/>
        </w:numPr>
        <w:spacing w:line="276" w:lineRule="auto"/>
        <w:rPr>
          <w:rFonts w:eastAsia="Calibri" w:cs="Calibri"/>
          <w:kern w:val="2"/>
          <w:lang w:eastAsia="en-US"/>
          <w14:ligatures w14:val="standardContextual"/>
        </w:rPr>
      </w:pPr>
      <w:r w:rsidRPr="00DB2607">
        <w:rPr>
          <w:rFonts w:eastAsia="Calibri" w:cs="Calibri"/>
          <w:kern w:val="2"/>
          <w:lang w:eastAsia="en-US"/>
          <w14:ligatures w14:val="standardContextual"/>
        </w:rPr>
        <w:t xml:space="preserve">Ihon ekvivalenttiannos: 500 </w:t>
      </w:r>
      <w:proofErr w:type="spellStart"/>
      <w:r w:rsidRPr="00DB2607">
        <w:rPr>
          <w:rFonts w:eastAsia="Calibri" w:cs="Calibri"/>
          <w:kern w:val="2"/>
          <w:lang w:eastAsia="en-US"/>
          <w14:ligatures w14:val="standardContextual"/>
        </w:rPr>
        <w:t>mSv</w:t>
      </w:r>
      <w:proofErr w:type="spellEnd"/>
      <w:r w:rsidRPr="00DB2607">
        <w:rPr>
          <w:rFonts w:eastAsia="Calibri" w:cs="Calibri"/>
          <w:kern w:val="2"/>
          <w:lang w:eastAsia="en-US"/>
          <w14:ligatures w14:val="standardContextual"/>
        </w:rPr>
        <w:t>/vuosi (ihon 1 cm² alueelle keskimäärin).</w:t>
      </w:r>
    </w:p>
    <w:p w14:paraId="472BF69E" w14:textId="77777777" w:rsidR="0009525B" w:rsidRDefault="0009525B" w:rsidP="00F9444B">
      <w:pPr>
        <w:numPr>
          <w:ilvl w:val="0"/>
          <w:numId w:val="41"/>
        </w:numPr>
        <w:spacing w:line="276" w:lineRule="auto"/>
        <w:rPr>
          <w:rFonts w:eastAsia="Calibri" w:cs="Calibri"/>
          <w:kern w:val="2"/>
          <w:lang w:eastAsia="en-US"/>
          <w14:ligatures w14:val="standardContextual"/>
        </w:rPr>
      </w:pPr>
      <w:r w:rsidRPr="00DB2607">
        <w:rPr>
          <w:rFonts w:eastAsia="Calibri" w:cs="Calibri"/>
          <w:kern w:val="2"/>
          <w:lang w:eastAsia="en-US"/>
          <w14:ligatures w14:val="standardContextual"/>
        </w:rPr>
        <w:t xml:space="preserve">Käsien, käsivarsien, jalkojen ja nilkkojen ekvivalenttiannos: 500 </w:t>
      </w:r>
      <w:proofErr w:type="spellStart"/>
      <w:r w:rsidRPr="00DB2607">
        <w:rPr>
          <w:rFonts w:eastAsia="Calibri" w:cs="Calibri"/>
          <w:kern w:val="2"/>
          <w:lang w:eastAsia="en-US"/>
          <w14:ligatures w14:val="standardContextual"/>
        </w:rPr>
        <w:t>mSv</w:t>
      </w:r>
      <w:proofErr w:type="spellEnd"/>
      <w:r w:rsidRPr="00DB2607">
        <w:rPr>
          <w:rFonts w:eastAsia="Calibri" w:cs="Calibri"/>
          <w:kern w:val="2"/>
          <w:lang w:eastAsia="en-US"/>
          <w14:ligatures w14:val="standardContextual"/>
        </w:rPr>
        <w:t>/vuosi.</w:t>
      </w:r>
    </w:p>
    <w:p w14:paraId="7CA0D354" w14:textId="77777777" w:rsidR="0009525B" w:rsidRPr="00DB2607" w:rsidRDefault="0009525B" w:rsidP="0009525B">
      <w:pPr>
        <w:spacing w:line="276" w:lineRule="auto"/>
        <w:ind w:left="360"/>
        <w:rPr>
          <w:rFonts w:eastAsia="Calibri" w:cs="Calibri"/>
          <w:kern w:val="2"/>
          <w:lang w:eastAsia="en-US"/>
          <w14:ligatures w14:val="standardContextual"/>
        </w:rPr>
      </w:pPr>
    </w:p>
    <w:p w14:paraId="40D825BE" w14:textId="77777777" w:rsidR="0009525B" w:rsidRPr="00DB2607" w:rsidRDefault="0009525B" w:rsidP="0009525B">
      <w:pPr>
        <w:spacing w:line="276" w:lineRule="auto"/>
        <w:rPr>
          <w:rFonts w:eastAsia="Calibri" w:cs="Calibri"/>
          <w:b/>
          <w:bCs/>
          <w:kern w:val="2"/>
          <w:lang w:eastAsia="en-US"/>
          <w14:ligatures w14:val="standardContextual"/>
        </w:rPr>
      </w:pPr>
      <w:r w:rsidRPr="00DB2607">
        <w:rPr>
          <w:rFonts w:eastAsia="Calibri" w:cs="Calibri"/>
          <w:b/>
          <w:bCs/>
          <w:kern w:val="2"/>
          <w:lang w:eastAsia="en-US"/>
          <w14:ligatures w14:val="standardContextual"/>
        </w:rPr>
        <w:t>Väestö (muut kuin säteilytyöntekijät)</w:t>
      </w:r>
    </w:p>
    <w:p w14:paraId="3F2CB6FA" w14:textId="77777777" w:rsidR="0009525B" w:rsidRPr="00DB2607" w:rsidRDefault="0009525B" w:rsidP="00F9444B">
      <w:pPr>
        <w:numPr>
          <w:ilvl w:val="0"/>
          <w:numId w:val="42"/>
        </w:numPr>
        <w:spacing w:line="276" w:lineRule="auto"/>
        <w:rPr>
          <w:rFonts w:eastAsia="Calibri" w:cs="Calibri"/>
          <w:kern w:val="2"/>
          <w:lang w:eastAsia="en-US"/>
          <w14:ligatures w14:val="standardContextual"/>
        </w:rPr>
      </w:pPr>
      <w:r w:rsidRPr="00DB2607">
        <w:rPr>
          <w:rFonts w:eastAsia="Calibri" w:cs="Calibri"/>
          <w:kern w:val="2"/>
          <w:lang w:eastAsia="en-US"/>
          <w14:ligatures w14:val="standardContextual"/>
        </w:rPr>
        <w:t xml:space="preserve">Efektiivinen annos: 1 </w:t>
      </w:r>
      <w:proofErr w:type="spellStart"/>
      <w:r w:rsidRPr="00DB2607">
        <w:rPr>
          <w:rFonts w:eastAsia="Calibri" w:cs="Calibri"/>
          <w:kern w:val="2"/>
          <w:lang w:eastAsia="en-US"/>
          <w14:ligatures w14:val="standardContextual"/>
        </w:rPr>
        <w:t>mSv</w:t>
      </w:r>
      <w:proofErr w:type="spellEnd"/>
      <w:r w:rsidRPr="00DB2607">
        <w:rPr>
          <w:rFonts w:eastAsia="Calibri" w:cs="Calibri"/>
          <w:kern w:val="2"/>
          <w:lang w:eastAsia="en-US"/>
          <w14:ligatures w14:val="standardContextual"/>
        </w:rPr>
        <w:t xml:space="preserve">/vuosi (voi yksittäisenä vuonna olla enintään 5 </w:t>
      </w:r>
      <w:proofErr w:type="spellStart"/>
      <w:r w:rsidRPr="00DB2607">
        <w:rPr>
          <w:rFonts w:eastAsia="Calibri" w:cs="Calibri"/>
          <w:kern w:val="2"/>
          <w:lang w:eastAsia="en-US"/>
          <w14:ligatures w14:val="standardContextual"/>
        </w:rPr>
        <w:t>mSv</w:t>
      </w:r>
      <w:proofErr w:type="spellEnd"/>
      <w:r w:rsidRPr="00DB2607">
        <w:rPr>
          <w:rFonts w:eastAsia="Calibri" w:cs="Calibri"/>
          <w:kern w:val="2"/>
          <w:lang w:eastAsia="en-US"/>
          <w14:ligatures w14:val="standardContextual"/>
        </w:rPr>
        <w:t xml:space="preserve">, jos keskiarvo 5 vuodessa pysyy 1 </w:t>
      </w:r>
      <w:proofErr w:type="spellStart"/>
      <w:r w:rsidRPr="00DB2607">
        <w:rPr>
          <w:rFonts w:eastAsia="Calibri" w:cs="Calibri"/>
          <w:kern w:val="2"/>
          <w:lang w:eastAsia="en-US"/>
          <w14:ligatures w14:val="standardContextual"/>
        </w:rPr>
        <w:t>mSv</w:t>
      </w:r>
      <w:proofErr w:type="spellEnd"/>
      <w:r w:rsidRPr="00DB2607">
        <w:rPr>
          <w:rFonts w:eastAsia="Calibri" w:cs="Calibri"/>
          <w:kern w:val="2"/>
          <w:lang w:eastAsia="en-US"/>
          <w14:ligatures w14:val="standardContextual"/>
        </w:rPr>
        <w:t>/v tasolla).</w:t>
      </w:r>
    </w:p>
    <w:p w14:paraId="31745D34" w14:textId="77777777" w:rsidR="0009525B" w:rsidRPr="00DB2607" w:rsidRDefault="0009525B" w:rsidP="00F9444B">
      <w:pPr>
        <w:numPr>
          <w:ilvl w:val="0"/>
          <w:numId w:val="42"/>
        </w:numPr>
        <w:spacing w:line="276" w:lineRule="auto"/>
        <w:rPr>
          <w:rFonts w:eastAsia="Calibri" w:cs="Calibri"/>
          <w:kern w:val="2"/>
          <w:lang w:eastAsia="en-US"/>
          <w14:ligatures w14:val="standardContextual"/>
        </w:rPr>
      </w:pPr>
      <w:r w:rsidRPr="00DB2607">
        <w:rPr>
          <w:rFonts w:eastAsia="Calibri" w:cs="Calibri"/>
          <w:kern w:val="2"/>
          <w:lang w:eastAsia="en-US"/>
          <w14:ligatures w14:val="standardContextual"/>
        </w:rPr>
        <w:t xml:space="preserve">Silmälinssin ekvivalenttiannos: 15 </w:t>
      </w:r>
      <w:proofErr w:type="spellStart"/>
      <w:r w:rsidRPr="00DB2607">
        <w:rPr>
          <w:rFonts w:eastAsia="Calibri" w:cs="Calibri"/>
          <w:kern w:val="2"/>
          <w:lang w:eastAsia="en-US"/>
          <w14:ligatures w14:val="standardContextual"/>
        </w:rPr>
        <w:t>mSv</w:t>
      </w:r>
      <w:proofErr w:type="spellEnd"/>
      <w:r w:rsidRPr="00DB2607">
        <w:rPr>
          <w:rFonts w:eastAsia="Calibri" w:cs="Calibri"/>
          <w:kern w:val="2"/>
          <w:lang w:eastAsia="en-US"/>
          <w14:ligatures w14:val="standardContextual"/>
        </w:rPr>
        <w:t>/vuosi.</w:t>
      </w:r>
    </w:p>
    <w:p w14:paraId="58285933" w14:textId="77777777" w:rsidR="0009525B" w:rsidRDefault="0009525B" w:rsidP="00F9444B">
      <w:pPr>
        <w:numPr>
          <w:ilvl w:val="0"/>
          <w:numId w:val="42"/>
        </w:numPr>
        <w:spacing w:line="276" w:lineRule="auto"/>
        <w:rPr>
          <w:rFonts w:eastAsia="Calibri" w:cs="Calibri"/>
          <w:kern w:val="2"/>
          <w:lang w:eastAsia="en-US"/>
          <w14:ligatures w14:val="standardContextual"/>
        </w:rPr>
      </w:pPr>
      <w:r w:rsidRPr="00DB2607">
        <w:rPr>
          <w:rFonts w:eastAsia="Calibri" w:cs="Calibri"/>
          <w:kern w:val="2"/>
          <w:lang w:eastAsia="en-US"/>
          <w14:ligatures w14:val="standardContextual"/>
        </w:rPr>
        <w:t xml:space="preserve">Ihon ekvivalenttiannos: 50 </w:t>
      </w:r>
      <w:proofErr w:type="spellStart"/>
      <w:r w:rsidRPr="00DB2607">
        <w:rPr>
          <w:rFonts w:eastAsia="Calibri" w:cs="Calibri"/>
          <w:kern w:val="2"/>
          <w:lang w:eastAsia="en-US"/>
          <w14:ligatures w14:val="standardContextual"/>
        </w:rPr>
        <w:t>mSv</w:t>
      </w:r>
      <w:proofErr w:type="spellEnd"/>
      <w:r w:rsidRPr="00DB2607">
        <w:rPr>
          <w:rFonts w:eastAsia="Calibri" w:cs="Calibri"/>
          <w:kern w:val="2"/>
          <w:lang w:eastAsia="en-US"/>
          <w14:ligatures w14:val="standardContextual"/>
        </w:rPr>
        <w:t>/vuosi (ihon 1 cm² alueelle keskimäärin).</w:t>
      </w:r>
    </w:p>
    <w:p w14:paraId="0D11E0A8" w14:textId="77777777" w:rsidR="005771EA" w:rsidRDefault="005771EA" w:rsidP="005771EA">
      <w:pPr>
        <w:spacing w:line="276" w:lineRule="auto"/>
        <w:rPr>
          <w:rFonts w:eastAsia="Calibri" w:cs="Calibri"/>
          <w:kern w:val="2"/>
          <w:lang w:eastAsia="en-US"/>
          <w14:ligatures w14:val="standardContextual"/>
        </w:rPr>
      </w:pPr>
    </w:p>
    <w:p w14:paraId="085262F3" w14:textId="77777777" w:rsidR="00C47BAF" w:rsidRDefault="00C47BAF" w:rsidP="00C47BAF">
      <w:pPr>
        <w:rPr>
          <w:b/>
          <w:bCs/>
          <w:sz w:val="26"/>
          <w:szCs w:val="26"/>
        </w:rPr>
      </w:pPr>
    </w:p>
    <w:p w14:paraId="2D26C5EB" w14:textId="43254845" w:rsidR="005771EA" w:rsidRDefault="005771EA" w:rsidP="00C47BAF">
      <w:pPr>
        <w:rPr>
          <w:b/>
          <w:bCs/>
          <w:sz w:val="26"/>
          <w:szCs w:val="26"/>
        </w:rPr>
      </w:pPr>
      <w:bookmarkStart w:id="46" w:name="RADIO"/>
      <w:bookmarkEnd w:id="46"/>
      <w:r w:rsidRPr="00C47BAF">
        <w:rPr>
          <w:b/>
          <w:bCs/>
          <w:sz w:val="26"/>
          <w:szCs w:val="26"/>
        </w:rPr>
        <w:t>Radioaktiivis</w:t>
      </w:r>
      <w:r w:rsidR="00396257" w:rsidRPr="00C47BAF">
        <w:rPr>
          <w:b/>
          <w:bCs/>
          <w:sz w:val="26"/>
          <w:szCs w:val="26"/>
        </w:rPr>
        <w:t>t</w:t>
      </w:r>
      <w:r w:rsidRPr="00C47BAF">
        <w:rPr>
          <w:b/>
          <w:bCs/>
          <w:sz w:val="26"/>
          <w:szCs w:val="26"/>
        </w:rPr>
        <w:t>en aine</w:t>
      </w:r>
      <w:r w:rsidR="00396257" w:rsidRPr="00C47BAF">
        <w:rPr>
          <w:b/>
          <w:bCs/>
          <w:sz w:val="26"/>
          <w:szCs w:val="26"/>
        </w:rPr>
        <w:t>id</w:t>
      </w:r>
      <w:r w:rsidRPr="00C47BAF">
        <w:rPr>
          <w:b/>
          <w:bCs/>
          <w:sz w:val="26"/>
          <w:szCs w:val="26"/>
        </w:rPr>
        <w:t>en merkittävä levi</w:t>
      </w:r>
      <w:r w:rsidR="00396257" w:rsidRPr="00C47BAF">
        <w:rPr>
          <w:b/>
          <w:bCs/>
          <w:sz w:val="26"/>
          <w:szCs w:val="26"/>
        </w:rPr>
        <w:t>äminen</w:t>
      </w:r>
    </w:p>
    <w:p w14:paraId="6D0A672E" w14:textId="77777777" w:rsidR="00C47BAF" w:rsidRPr="00C47BAF" w:rsidRDefault="00C47BAF" w:rsidP="00C47BAF">
      <w:pPr>
        <w:rPr>
          <w:rFonts w:eastAsiaTheme="majorEastAsia" w:cstheme="majorHAnsi"/>
          <w:b/>
          <w:bCs/>
          <w:sz w:val="26"/>
          <w:szCs w:val="26"/>
        </w:rPr>
      </w:pPr>
    </w:p>
    <w:p w14:paraId="7C1AC1DC" w14:textId="580ADF2C" w:rsidR="005771EA" w:rsidRDefault="00396257" w:rsidP="00396257">
      <w:pPr>
        <w:spacing w:line="276" w:lineRule="auto"/>
        <w:rPr>
          <w:rFonts w:eastAsia="Calibri" w:cs="Calibri"/>
          <w:kern w:val="2"/>
          <w:lang w:eastAsia="en-US"/>
          <w14:ligatures w14:val="standardContextual"/>
        </w:rPr>
      </w:pPr>
      <w:r w:rsidRPr="00396257">
        <w:rPr>
          <w:rFonts w:eastAsia="Calibri" w:cs="Calibri"/>
          <w:kern w:val="2"/>
          <w:lang w:eastAsia="en-US"/>
          <w14:ligatures w14:val="standardContextual"/>
        </w:rPr>
        <w:t>R</w:t>
      </w:r>
      <w:r w:rsidR="005771EA" w:rsidRPr="00396257">
        <w:rPr>
          <w:rFonts w:eastAsia="Calibri" w:cs="Calibri"/>
          <w:kern w:val="2"/>
          <w:lang w:eastAsia="en-US"/>
          <w14:ligatures w14:val="standardContextual"/>
        </w:rPr>
        <w:t>adioaktiivisten aineiden leviäminen sisätilaan tai ympäristöön ylittää seuraavat tasot</w:t>
      </w:r>
    </w:p>
    <w:p w14:paraId="298C1C05" w14:textId="75F8239F" w:rsidR="005771EA" w:rsidRPr="00396257" w:rsidRDefault="00396257" w:rsidP="00396257">
      <w:pPr>
        <w:pStyle w:val="Luettelokappale"/>
        <w:numPr>
          <w:ilvl w:val="0"/>
          <w:numId w:val="43"/>
        </w:numPr>
        <w:spacing w:line="276" w:lineRule="auto"/>
        <w:rPr>
          <w:rFonts w:eastAsia="Calibri" w:cs="Calibri"/>
          <w:kern w:val="2"/>
          <w:lang w:eastAsia="en-US"/>
          <w14:ligatures w14:val="standardContextual"/>
        </w:rPr>
      </w:pPr>
      <w:r>
        <w:rPr>
          <w:rFonts w:eastAsia="Calibri" w:cs="Calibri"/>
          <w:kern w:val="2"/>
          <w:lang w:eastAsia="en-US"/>
          <w14:ligatures w14:val="standardContextual"/>
        </w:rPr>
        <w:t>V</w:t>
      </w:r>
      <w:r w:rsidR="005771EA" w:rsidRPr="00396257">
        <w:rPr>
          <w:rFonts w:eastAsia="Calibri" w:cs="Calibri"/>
          <w:kern w:val="2"/>
          <w:lang w:eastAsia="en-US"/>
          <w14:ligatures w14:val="standardContextual"/>
        </w:rPr>
        <w:t>alvonta-alueella paikassa, jossa ei pitäisi olla aktiivisuutta, levinneen aineen aktiivisuus on yli 100 kertaa suurempi kuin vapaaraja ja aktiivisuuskate on yli 1000 kertaa suurempi kuin aktiivisuuskatteen raja-arvo työpaikoille ja työvälineille valvonta-alueella</w:t>
      </w:r>
      <w:r>
        <w:rPr>
          <w:rFonts w:eastAsia="Calibri" w:cs="Calibri"/>
          <w:kern w:val="2"/>
          <w:lang w:eastAsia="en-US"/>
          <w14:ligatures w14:val="standardContextual"/>
        </w:rPr>
        <w:t>.</w:t>
      </w:r>
    </w:p>
    <w:p w14:paraId="7F1BB278" w14:textId="4B7B81D3" w:rsidR="005771EA" w:rsidRPr="00396257" w:rsidRDefault="00396257" w:rsidP="00396257">
      <w:pPr>
        <w:pStyle w:val="Luettelokappale"/>
        <w:numPr>
          <w:ilvl w:val="0"/>
          <w:numId w:val="43"/>
        </w:numPr>
        <w:spacing w:line="276" w:lineRule="auto"/>
        <w:rPr>
          <w:rFonts w:eastAsia="Calibri" w:cs="Calibri"/>
          <w:kern w:val="2"/>
          <w:lang w:eastAsia="en-US"/>
          <w14:ligatures w14:val="standardContextual"/>
        </w:rPr>
      </w:pPr>
      <w:r>
        <w:rPr>
          <w:rFonts w:eastAsia="Calibri" w:cs="Calibri"/>
          <w:kern w:val="2"/>
          <w:lang w:eastAsia="en-US"/>
          <w14:ligatures w14:val="standardContextual"/>
        </w:rPr>
        <w:t>T</w:t>
      </w:r>
      <w:r w:rsidR="005771EA" w:rsidRPr="00396257">
        <w:rPr>
          <w:rFonts w:eastAsia="Calibri" w:cs="Calibri"/>
          <w:kern w:val="2"/>
          <w:lang w:eastAsia="en-US"/>
          <w14:ligatures w14:val="standardContextual"/>
        </w:rPr>
        <w:t>arkkailualueella paikassa, jossa ei pitäisi olla aktiivisuutta, levinneen aineen aktiivisuus on yli 10 kertaa suurempi kuin vapaaraja ja aktiivisuuskate on yli 1000 kertaa suurempi kuin aktiivisuuskatteen raja-arvo työpaikoille ja työvälineille tarkkailualueella</w:t>
      </w:r>
      <w:r>
        <w:rPr>
          <w:rFonts w:eastAsia="Calibri" w:cs="Calibri"/>
          <w:kern w:val="2"/>
          <w:lang w:eastAsia="en-US"/>
          <w14:ligatures w14:val="standardContextual"/>
        </w:rPr>
        <w:t>.</w:t>
      </w:r>
    </w:p>
    <w:p w14:paraId="27471018" w14:textId="432A6D04" w:rsidR="005771EA" w:rsidRPr="00396257" w:rsidRDefault="00396257" w:rsidP="00396257">
      <w:pPr>
        <w:pStyle w:val="Luettelokappale"/>
        <w:numPr>
          <w:ilvl w:val="0"/>
          <w:numId w:val="43"/>
        </w:numPr>
        <w:spacing w:line="276" w:lineRule="auto"/>
        <w:rPr>
          <w:rFonts w:eastAsia="Calibri" w:cs="Calibri"/>
          <w:kern w:val="2"/>
          <w:lang w:eastAsia="en-US"/>
          <w14:ligatures w14:val="standardContextual"/>
        </w:rPr>
      </w:pPr>
      <w:r>
        <w:rPr>
          <w:rFonts w:eastAsia="Calibri" w:cs="Calibri"/>
          <w:kern w:val="2"/>
          <w:lang w:eastAsia="en-US"/>
          <w14:ligatures w14:val="standardContextual"/>
        </w:rPr>
        <w:t>L</w:t>
      </w:r>
      <w:r w:rsidR="005771EA" w:rsidRPr="00396257">
        <w:rPr>
          <w:rFonts w:eastAsia="Calibri" w:cs="Calibri"/>
          <w:kern w:val="2"/>
          <w:lang w:eastAsia="en-US"/>
          <w14:ligatures w14:val="standardContextual"/>
        </w:rPr>
        <w:t>uokittelemattomalla alueella levinneen aineen aktiivisuus on vapaarajaa suurempi ja aktiivisuuskate on yli 100 kertaa suurempi kuin aktiivisuuskatteen raja-arvo työpaikoille ja työvälineille tarkkailualueella</w:t>
      </w:r>
      <w:r>
        <w:rPr>
          <w:rFonts w:eastAsia="Calibri" w:cs="Calibri"/>
          <w:kern w:val="2"/>
          <w:lang w:eastAsia="en-US"/>
          <w14:ligatures w14:val="standardContextual"/>
        </w:rPr>
        <w:t>.</w:t>
      </w:r>
    </w:p>
    <w:p w14:paraId="1B6A3EBD" w14:textId="77777777" w:rsidR="005771EA" w:rsidRDefault="005771EA" w:rsidP="005771EA">
      <w:pPr>
        <w:spacing w:line="276" w:lineRule="auto"/>
        <w:rPr>
          <w:rFonts w:eastAsia="Calibri" w:cs="Calibri"/>
          <w:kern w:val="2"/>
          <w:lang w:eastAsia="en-US"/>
          <w14:ligatures w14:val="standardContextual"/>
        </w:rPr>
      </w:pPr>
    </w:p>
    <w:p w14:paraId="4CC53612" w14:textId="77777777" w:rsidR="005771EA" w:rsidRPr="00DB2607" w:rsidRDefault="005771EA" w:rsidP="005771EA">
      <w:pPr>
        <w:spacing w:line="276" w:lineRule="auto"/>
        <w:rPr>
          <w:rFonts w:eastAsia="Calibri" w:cs="Calibri"/>
          <w:kern w:val="2"/>
          <w:lang w:eastAsia="en-US"/>
          <w14:ligatures w14:val="standardContextual"/>
        </w:rPr>
      </w:pPr>
    </w:p>
    <w:p w14:paraId="71C0DD88" w14:textId="77777777" w:rsidR="0009525B" w:rsidRDefault="0009525B" w:rsidP="0009525B">
      <w:pPr>
        <w:jc w:val="both"/>
      </w:pPr>
    </w:p>
    <w:p w14:paraId="30F74408" w14:textId="77777777" w:rsidR="00F9444B" w:rsidRDefault="00F9444B" w:rsidP="0009525B">
      <w:pPr>
        <w:jc w:val="both"/>
        <w:sectPr w:rsidR="00F9444B" w:rsidSect="007E15E5">
          <w:headerReference w:type="default" r:id="rId44"/>
          <w:pgSz w:w="11906" w:h="16838" w:code="9"/>
          <w:pgMar w:top="2268" w:right="1134" w:bottom="1418" w:left="1134" w:header="567" w:footer="284" w:gutter="0"/>
          <w:cols w:space="708"/>
          <w:docGrid w:linePitch="360"/>
        </w:sectPr>
      </w:pPr>
    </w:p>
    <w:p w14:paraId="23620193" w14:textId="638528DF" w:rsidR="0009525B" w:rsidRDefault="0009525B" w:rsidP="00C47BAF">
      <w:pPr>
        <w:rPr>
          <w:b/>
          <w:bCs/>
          <w:sz w:val="26"/>
          <w:szCs w:val="26"/>
        </w:rPr>
      </w:pPr>
      <w:bookmarkStart w:id="47" w:name="TYÖNTEKIJÄN"/>
      <w:bookmarkEnd w:id="47"/>
      <w:r w:rsidRPr="00C47BAF">
        <w:rPr>
          <w:b/>
          <w:bCs/>
          <w:sz w:val="26"/>
          <w:szCs w:val="26"/>
        </w:rPr>
        <w:lastRenderedPageBreak/>
        <w:t>Työntekijän tai väestön altistuskynnykset kertatapahtumasta</w:t>
      </w:r>
    </w:p>
    <w:p w14:paraId="4ADAFDF8" w14:textId="77777777" w:rsidR="00C47BAF" w:rsidRPr="00C47BAF" w:rsidRDefault="00C47BAF" w:rsidP="00C47BAF">
      <w:pPr>
        <w:rPr>
          <w:b/>
          <w:bCs/>
          <w:sz w:val="26"/>
          <w:szCs w:val="26"/>
        </w:rPr>
      </w:pPr>
    </w:p>
    <w:p w14:paraId="01E32CF0" w14:textId="77777777" w:rsidR="0009525B" w:rsidRDefault="0009525B" w:rsidP="0009525B">
      <w:pPr>
        <w:rPr>
          <w:b/>
          <w:bCs/>
        </w:rPr>
      </w:pPr>
      <w:r w:rsidRPr="00880C9C">
        <w:rPr>
          <w:b/>
          <w:bCs/>
        </w:rPr>
        <w:t>Efektiivisenä annoksena annetut kynnykset</w:t>
      </w:r>
    </w:p>
    <w:p w14:paraId="2F7F7DCF" w14:textId="77777777" w:rsidR="0009525B" w:rsidRDefault="0009525B" w:rsidP="0009525B">
      <w:pPr>
        <w:jc w:val="both"/>
      </w:pPr>
    </w:p>
    <w:p w14:paraId="2B54EF7A" w14:textId="5A4C2956" w:rsidR="0009525B" w:rsidRDefault="0009525B" w:rsidP="0009525B">
      <w:pPr>
        <w:jc w:val="both"/>
      </w:pPr>
      <w:r>
        <w:rPr>
          <w:noProof/>
        </w:rPr>
        <w:drawing>
          <wp:inline distT="0" distB="0" distL="0" distR="0" wp14:anchorId="36DAA71A" wp14:editId="7D4968A2">
            <wp:extent cx="6074265" cy="2688609"/>
            <wp:effectExtent l="0" t="0" r="3175" b="0"/>
            <wp:docPr id="1790692674"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1955622" name=""/>
                    <pic:cNvPicPr/>
                  </pic:nvPicPr>
                  <pic:blipFill>
                    <a:blip r:embed="rId45"/>
                    <a:stretch>
                      <a:fillRect/>
                    </a:stretch>
                  </pic:blipFill>
                  <pic:spPr>
                    <a:xfrm>
                      <a:off x="0" y="0"/>
                      <a:ext cx="6075735" cy="2689260"/>
                    </a:xfrm>
                    <a:prstGeom prst="rect">
                      <a:avLst/>
                    </a:prstGeom>
                  </pic:spPr>
                </pic:pic>
              </a:graphicData>
            </a:graphic>
          </wp:inline>
        </w:drawing>
      </w:r>
    </w:p>
    <w:p w14:paraId="058E565A" w14:textId="77777777" w:rsidR="0009525B" w:rsidRDefault="0009525B" w:rsidP="0009525B">
      <w:pPr>
        <w:jc w:val="both"/>
      </w:pPr>
    </w:p>
    <w:p w14:paraId="73D2B936" w14:textId="77777777" w:rsidR="0009525B" w:rsidRDefault="0009525B" w:rsidP="0009525B">
      <w:pPr>
        <w:rPr>
          <w:b/>
          <w:bCs/>
        </w:rPr>
      </w:pPr>
      <w:r>
        <w:rPr>
          <w:b/>
          <w:bCs/>
        </w:rPr>
        <w:t>Ekvivalenttiannoksena annetut kynnykset</w:t>
      </w:r>
    </w:p>
    <w:p w14:paraId="7266A61F" w14:textId="77777777" w:rsidR="0009525B" w:rsidRDefault="0009525B" w:rsidP="0009525B">
      <w:pPr>
        <w:jc w:val="both"/>
      </w:pPr>
    </w:p>
    <w:p w14:paraId="007D1866" w14:textId="0681B903" w:rsidR="0009525B" w:rsidRDefault="0009525B" w:rsidP="0009525B">
      <w:pPr>
        <w:jc w:val="both"/>
      </w:pPr>
      <w:r>
        <w:rPr>
          <w:noProof/>
        </w:rPr>
        <w:drawing>
          <wp:inline distT="0" distB="0" distL="0" distR="0" wp14:anchorId="39A3672E" wp14:editId="5D34F240">
            <wp:extent cx="6120130" cy="2731770"/>
            <wp:effectExtent l="0" t="0" r="0" b="0"/>
            <wp:docPr id="297685986"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4013980" name=""/>
                    <pic:cNvPicPr/>
                  </pic:nvPicPr>
                  <pic:blipFill>
                    <a:blip r:embed="rId46"/>
                    <a:stretch>
                      <a:fillRect/>
                    </a:stretch>
                  </pic:blipFill>
                  <pic:spPr>
                    <a:xfrm>
                      <a:off x="0" y="0"/>
                      <a:ext cx="6120130" cy="2731770"/>
                    </a:xfrm>
                    <a:prstGeom prst="rect">
                      <a:avLst/>
                    </a:prstGeom>
                  </pic:spPr>
                </pic:pic>
              </a:graphicData>
            </a:graphic>
          </wp:inline>
        </w:drawing>
      </w:r>
    </w:p>
    <w:p w14:paraId="46F1DC83" w14:textId="77777777" w:rsidR="0009525B" w:rsidRDefault="0009525B" w:rsidP="0009525B">
      <w:r>
        <w:t xml:space="preserve">Lähde: Säteilyn käytön verkkoseminaari 23.1.2025, ylitarkastaja Sampsa </w:t>
      </w:r>
      <w:proofErr w:type="spellStart"/>
      <w:r>
        <w:t>Kaijaluoto</w:t>
      </w:r>
      <w:proofErr w:type="spellEnd"/>
      <w:r>
        <w:t>, STO.</w:t>
      </w:r>
    </w:p>
    <w:p w14:paraId="42F69C4F" w14:textId="77777777" w:rsidR="0009525B" w:rsidRDefault="0009525B" w:rsidP="0009525B">
      <w:pPr>
        <w:jc w:val="both"/>
      </w:pPr>
    </w:p>
    <w:p w14:paraId="7C7E1E37" w14:textId="77777777" w:rsidR="00F9444B" w:rsidRDefault="00F9444B" w:rsidP="0009525B">
      <w:pPr>
        <w:jc w:val="both"/>
        <w:sectPr w:rsidR="00F9444B" w:rsidSect="007E15E5">
          <w:headerReference w:type="default" r:id="rId47"/>
          <w:pgSz w:w="11906" w:h="16838" w:code="9"/>
          <w:pgMar w:top="2268" w:right="1134" w:bottom="1418" w:left="1134" w:header="567" w:footer="284" w:gutter="0"/>
          <w:cols w:space="708"/>
          <w:docGrid w:linePitch="360"/>
        </w:sectPr>
      </w:pPr>
    </w:p>
    <w:p w14:paraId="3229B3D0" w14:textId="77777777" w:rsidR="0009525B" w:rsidRDefault="0009525B" w:rsidP="00C47BAF">
      <w:pPr>
        <w:rPr>
          <w:b/>
          <w:bCs/>
          <w:sz w:val="26"/>
          <w:szCs w:val="26"/>
        </w:rPr>
      </w:pPr>
      <w:bookmarkStart w:id="48" w:name="SÄTEILY"/>
      <w:bookmarkStart w:id="49" w:name="MERKITTÄVÄ"/>
      <w:bookmarkEnd w:id="48"/>
      <w:bookmarkEnd w:id="49"/>
      <w:r w:rsidRPr="00C47BAF">
        <w:rPr>
          <w:b/>
          <w:bCs/>
          <w:sz w:val="26"/>
          <w:szCs w:val="26"/>
        </w:rPr>
        <w:lastRenderedPageBreak/>
        <w:t>Merkittävä suunnittelematon lääketieteellinen altistus, kliiniset kriteerit</w:t>
      </w:r>
    </w:p>
    <w:p w14:paraId="40602DDB" w14:textId="77777777" w:rsidR="00C47BAF" w:rsidRPr="00C47BAF" w:rsidRDefault="00C47BAF" w:rsidP="00C47BAF">
      <w:pPr>
        <w:rPr>
          <w:b/>
          <w:bCs/>
          <w:sz w:val="26"/>
          <w:szCs w:val="26"/>
        </w:rPr>
      </w:pPr>
    </w:p>
    <w:p w14:paraId="04E3FD45" w14:textId="77777777" w:rsidR="0009525B" w:rsidRDefault="0009525B" w:rsidP="0009525B">
      <w:pPr>
        <w:jc w:val="both"/>
      </w:pPr>
      <w:r>
        <w:t xml:space="preserve">Tapahtuman kliinistä merkittävyyttä voidaan arvioida standardoiduilla asteikoilla, kuten </w:t>
      </w:r>
      <w:proofErr w:type="spellStart"/>
      <w:r>
        <w:t>Common</w:t>
      </w:r>
      <w:proofErr w:type="spellEnd"/>
      <w:r>
        <w:t xml:space="preserve"> </w:t>
      </w:r>
      <w:proofErr w:type="spellStart"/>
      <w:r>
        <w:t>Terminology</w:t>
      </w:r>
      <w:proofErr w:type="spellEnd"/>
      <w:r>
        <w:t xml:space="preserve"> </w:t>
      </w:r>
      <w:proofErr w:type="spellStart"/>
      <w:r>
        <w:t>Criteria</w:t>
      </w:r>
      <w:proofErr w:type="spellEnd"/>
      <w:r>
        <w:t xml:space="preserve"> for </w:t>
      </w:r>
      <w:proofErr w:type="spellStart"/>
      <w:r>
        <w:t>Adverse</w:t>
      </w:r>
      <w:proofErr w:type="spellEnd"/>
      <w:r>
        <w:t xml:space="preserve"> </w:t>
      </w:r>
      <w:proofErr w:type="spellStart"/>
      <w:r>
        <w:t>Events</w:t>
      </w:r>
      <w:proofErr w:type="spellEnd"/>
      <w:r>
        <w:t xml:space="preserve"> (CTCAE) v5.0 asteikolla. CTCAE v5.0 käyttää asteikkoa 1–5 kuvaamaan haittavaikutusten vakavuutta. Asteikko:</w:t>
      </w:r>
    </w:p>
    <w:p w14:paraId="3977F737" w14:textId="77777777" w:rsidR="0009525B" w:rsidRDefault="0009525B" w:rsidP="00F9444B">
      <w:pPr>
        <w:pStyle w:val="Luettelokappale"/>
        <w:numPr>
          <w:ilvl w:val="0"/>
          <w:numId w:val="40"/>
        </w:numPr>
        <w:jc w:val="both"/>
      </w:pPr>
      <w:r>
        <w:t>Aste 1: Lievä haittavaikutus. Vähäiset oireet tai toiminnallinen vaikutus. Yleensä ei vaadi toimenpiteitä.</w:t>
      </w:r>
    </w:p>
    <w:p w14:paraId="4A53C6D5" w14:textId="77777777" w:rsidR="0009525B" w:rsidRDefault="0009525B" w:rsidP="00F9444B">
      <w:pPr>
        <w:pStyle w:val="Luettelokappale"/>
        <w:numPr>
          <w:ilvl w:val="0"/>
          <w:numId w:val="40"/>
        </w:numPr>
        <w:jc w:val="both"/>
      </w:pPr>
      <w:r>
        <w:t>Aste 2: Kohtalainen haittavaikutus. Kohtalaiset oireet tai toiminnallinen vaikutus. Saattaa vaatia lääketieteellistä puuttumista.</w:t>
      </w:r>
    </w:p>
    <w:p w14:paraId="0AFFA8A8" w14:textId="77777777" w:rsidR="0009525B" w:rsidRDefault="0009525B" w:rsidP="00F9444B">
      <w:pPr>
        <w:pStyle w:val="Luettelokappale"/>
        <w:numPr>
          <w:ilvl w:val="0"/>
          <w:numId w:val="40"/>
        </w:numPr>
        <w:jc w:val="both"/>
      </w:pPr>
      <w:r>
        <w:t>Aste 3: Vaikea haittavaikutus. Merkittävät oireet tai toimintakyvyn heikkeneminen. Vaatii lääketieteellistä puuttumista.</w:t>
      </w:r>
    </w:p>
    <w:p w14:paraId="0CF5EF41" w14:textId="77777777" w:rsidR="0009525B" w:rsidRDefault="0009525B" w:rsidP="00F9444B">
      <w:pPr>
        <w:pStyle w:val="Luettelokappale"/>
        <w:numPr>
          <w:ilvl w:val="0"/>
          <w:numId w:val="40"/>
        </w:numPr>
        <w:jc w:val="both"/>
      </w:pPr>
      <w:r>
        <w:t>Aste 4: Henkeä uhkaava haittavaikutus. Vaatii välitöntä lääketieteellistä puuttumista.</w:t>
      </w:r>
    </w:p>
    <w:p w14:paraId="51E84942" w14:textId="77777777" w:rsidR="0009525B" w:rsidRDefault="0009525B" w:rsidP="00F9444B">
      <w:pPr>
        <w:pStyle w:val="Luettelokappale"/>
        <w:numPr>
          <w:ilvl w:val="0"/>
          <w:numId w:val="40"/>
        </w:numPr>
        <w:jc w:val="both"/>
      </w:pPr>
      <w:r>
        <w:t>Aste 5: Kuolemaan johtava haittavaikutus.</w:t>
      </w:r>
    </w:p>
    <w:p w14:paraId="77A2AF0B" w14:textId="77777777" w:rsidR="0009525B" w:rsidRDefault="0009525B" w:rsidP="0009525B">
      <w:pPr>
        <w:jc w:val="both"/>
      </w:pPr>
    </w:p>
    <w:p w14:paraId="4204AC63" w14:textId="6CC1E400" w:rsidR="0009525B" w:rsidRDefault="0009525B" w:rsidP="0009525B">
      <w:pPr>
        <w:jc w:val="both"/>
      </w:pPr>
      <w:r>
        <w:t>Kliinisten haittavaikutusten vuoksi merkittävää suunnittelematonta altistusta ovat CTCAE v5.0 asteikon 2–5 mukaiset tapahtumat. Näiden lisäksi lääkäri voi oman harkintansa mukaan arvioida tapahtuman kliinisesti merkittäväksi. Arvio säteilyturvallisuuspoikkeaman kliinisestä merkittävyydestä kannattaa tehdään moniammatillisessa yhteistyössä, johon kuuluu lääkärin lisäksi lääketieteellisen fysiikan asiantuntija. Tapahtuman arvioinnin tukena voidaan käyttää lääketieteellisten ammatillisten järjestön luomia ohjeistuksia tapahtumien kliinisestä merkittävyydestä. Tapahtuma voisi olla kliinisesti merkittävä suorien (deterministiset), satunnais</w:t>
      </w:r>
      <w:r w:rsidR="00BC792F">
        <w:t>t</w:t>
      </w:r>
      <w:r>
        <w:t>en (stokastiset) ja psykologisten haittavaikutuksien vuoksi.</w:t>
      </w:r>
    </w:p>
    <w:p w14:paraId="485623A3" w14:textId="77777777" w:rsidR="0009525B" w:rsidRDefault="0009525B" w:rsidP="0009525B">
      <w:pPr>
        <w:jc w:val="both"/>
      </w:pPr>
    </w:p>
    <w:p w14:paraId="2BA1FD9B" w14:textId="77777777" w:rsidR="0009525B" w:rsidRDefault="0009525B" w:rsidP="0009525B">
      <w:pPr>
        <w:jc w:val="both"/>
      </w:pPr>
      <w:r>
        <w:t xml:space="preserve">Diagnostisesti tai hoitotarkoituksessa käytettävillä radioaktiivisilla lääkkeillä kliinisesti merkittäviä haittoja voi tulla esimerkiksi </w:t>
      </w:r>
      <w:proofErr w:type="spellStart"/>
      <w:r>
        <w:t>extravasaatiosta</w:t>
      </w:r>
      <w:proofErr w:type="spellEnd"/>
      <w:r>
        <w:t xml:space="preserve">. Pistemäisesti kudokseen jäänyt radioaktiviinen lääke voi aiheuttaa hyvin korkean paikallisen annoksen, jolloin seurauksena voi olla CTCAE v5.0 aste 2:n mukainen tai sitä vakavampi haitta. Haittavaikutukset diagnostisesti käytettävillä radiolääkkeillä ovat harvinaisempia, kuin hoitotarkoitukseen käytetyillä </w:t>
      </w:r>
      <w:proofErr w:type="spellStart"/>
      <w:r>
        <w:t>radioaktiivislla</w:t>
      </w:r>
      <w:proofErr w:type="spellEnd"/>
      <w:r>
        <w:t xml:space="preserve"> lääkkeillä.</w:t>
      </w:r>
    </w:p>
    <w:p w14:paraId="008AF18A" w14:textId="77777777" w:rsidR="0009525B" w:rsidRDefault="0009525B" w:rsidP="0009525B">
      <w:pPr>
        <w:jc w:val="both"/>
      </w:pPr>
    </w:p>
    <w:p w14:paraId="1ECE1E44" w14:textId="63238FEF" w:rsidR="0009525B" w:rsidRDefault="0009525B" w:rsidP="0009525B">
      <w:pPr>
        <w:jc w:val="both"/>
      </w:pPr>
      <w:r>
        <w:t>Kliinisesti merkittäviä tapahtumia ovat myös ne tapahtumat, jos ylimääräisen säteilyaltistuksen vuoksi tapahtuisi vähintään CTCAE v5.</w:t>
      </w:r>
      <w:proofErr w:type="gramStart"/>
      <w:r>
        <w:t>0 -luokituksen</w:t>
      </w:r>
      <w:proofErr w:type="gramEnd"/>
      <w:r>
        <w:t xml:space="preserve"> 2 mukainen kudosreaktio, jota</w:t>
      </w:r>
      <w:r w:rsidRPr="0009525B">
        <w:t xml:space="preserve"> </w:t>
      </w:r>
      <w:r>
        <w:t>todennäköisesti ei olisi tapahtunut, jos hoito, tutkimus tai toimenpide olisi toteutettu suunnitellusti ja hyvän käytännön mukaisesti.</w:t>
      </w:r>
    </w:p>
    <w:p w14:paraId="7FD5DA2C" w14:textId="77777777" w:rsidR="0009525B" w:rsidRDefault="0009525B" w:rsidP="0009525B">
      <w:pPr>
        <w:jc w:val="both"/>
      </w:pPr>
    </w:p>
    <w:p w14:paraId="41A7B915" w14:textId="77777777" w:rsidR="0009525B" w:rsidRDefault="0009525B" w:rsidP="0009525B">
      <w:pPr>
        <w:jc w:val="both"/>
      </w:pPr>
    </w:p>
    <w:p w14:paraId="594ABFB3" w14:textId="77777777" w:rsidR="00F9444B" w:rsidRDefault="00F9444B" w:rsidP="00F9444B">
      <w:pPr>
        <w:pStyle w:val="Otsikko10"/>
        <w:rPr>
          <w:rFonts w:ascii="Trebuchet MS" w:hAnsi="Trebuchet MS"/>
          <w:color w:val="auto"/>
        </w:rPr>
        <w:sectPr w:rsidR="00F9444B" w:rsidSect="007E15E5">
          <w:headerReference w:type="default" r:id="rId48"/>
          <w:pgSz w:w="11906" w:h="16838" w:code="9"/>
          <w:pgMar w:top="2268" w:right="1134" w:bottom="1418" w:left="1134" w:header="567" w:footer="284" w:gutter="0"/>
          <w:cols w:space="708"/>
          <w:docGrid w:linePitch="360"/>
        </w:sectPr>
      </w:pPr>
      <w:bookmarkStart w:id="50" w:name="_Hlk193711090"/>
    </w:p>
    <w:p w14:paraId="3084E9A2" w14:textId="29399169" w:rsidR="00F9444B" w:rsidRPr="00C47BAF" w:rsidRDefault="00F9444B" w:rsidP="00C47BAF">
      <w:pPr>
        <w:rPr>
          <w:b/>
          <w:bCs/>
          <w:sz w:val="26"/>
          <w:szCs w:val="26"/>
        </w:rPr>
      </w:pPr>
      <w:r w:rsidRPr="00C47BAF">
        <w:rPr>
          <w:b/>
          <w:bCs/>
          <w:sz w:val="26"/>
          <w:szCs w:val="26"/>
        </w:rPr>
        <w:lastRenderedPageBreak/>
        <w:t>Säteilyturvallisuuspoikkeamasta ilmoittamisen prosessikaavio</w:t>
      </w:r>
    </w:p>
    <w:bookmarkEnd w:id="50"/>
    <w:p w14:paraId="370AD165" w14:textId="208C2A56" w:rsidR="0009525B" w:rsidRDefault="00C47BAF" w:rsidP="0009525B">
      <w:pPr>
        <w:jc w:val="both"/>
      </w:pPr>
      <w:r w:rsidRPr="00C47BAF">
        <w:rPr>
          <w:b/>
          <w:bCs/>
          <w:noProof/>
          <w:sz w:val="26"/>
          <w:szCs w:val="26"/>
        </w:rPr>
        <w:drawing>
          <wp:anchor distT="0" distB="0" distL="114300" distR="114300" simplePos="0" relativeHeight="251658240" behindDoc="0" locked="0" layoutInCell="1" allowOverlap="1" wp14:anchorId="658DCAD6" wp14:editId="226831C2">
            <wp:simplePos x="0" y="0"/>
            <wp:positionH relativeFrom="margin">
              <wp:posOffset>-974090</wp:posOffset>
            </wp:positionH>
            <wp:positionV relativeFrom="paragraph">
              <wp:posOffset>287655</wp:posOffset>
            </wp:positionV>
            <wp:extent cx="9794875" cy="4810125"/>
            <wp:effectExtent l="0" t="0" r="0" b="9525"/>
            <wp:wrapSquare wrapText="bothSides"/>
            <wp:docPr id="871412015"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1412015" name=""/>
                    <pic:cNvPicPr/>
                  </pic:nvPicPr>
                  <pic:blipFill>
                    <a:blip r:embed="rId49">
                      <a:extLst>
                        <a:ext uri="{28A0092B-C50C-407E-A947-70E740481C1C}">
                          <a14:useLocalDpi xmlns:a14="http://schemas.microsoft.com/office/drawing/2010/main" val="0"/>
                        </a:ext>
                      </a:extLst>
                    </a:blip>
                    <a:stretch>
                      <a:fillRect/>
                    </a:stretch>
                  </pic:blipFill>
                  <pic:spPr>
                    <a:xfrm>
                      <a:off x="0" y="0"/>
                      <a:ext cx="9794875" cy="4810125"/>
                    </a:xfrm>
                    <a:prstGeom prst="rect">
                      <a:avLst/>
                    </a:prstGeom>
                  </pic:spPr>
                </pic:pic>
              </a:graphicData>
            </a:graphic>
            <wp14:sizeRelH relativeFrom="margin">
              <wp14:pctWidth>0</wp14:pctWidth>
            </wp14:sizeRelH>
            <wp14:sizeRelV relativeFrom="margin">
              <wp14:pctHeight>0</wp14:pctHeight>
            </wp14:sizeRelV>
          </wp:anchor>
        </w:drawing>
      </w:r>
    </w:p>
    <w:p w14:paraId="4A8CA343" w14:textId="70A3F6A8" w:rsidR="0009525B" w:rsidRDefault="00DA46AF" w:rsidP="00300270">
      <w:pPr>
        <w:jc w:val="both"/>
      </w:pPr>
      <w:r>
        <w:t xml:space="preserve">Lähde: Säteilyn käytön verkkoseminaari 23.1.2025, ylitarkastaja Sampsa </w:t>
      </w:r>
      <w:proofErr w:type="spellStart"/>
      <w:r>
        <w:t>Kaijaluoto</w:t>
      </w:r>
      <w:proofErr w:type="spellEnd"/>
      <w:r>
        <w:t>, STO</w:t>
      </w:r>
    </w:p>
    <w:p w14:paraId="6C1B52B9" w14:textId="77777777" w:rsidR="0099091A" w:rsidRDefault="0099091A">
      <w:pPr>
        <w:jc w:val="both"/>
      </w:pPr>
    </w:p>
    <w:sectPr w:rsidR="0099091A" w:rsidSect="0009525B">
      <w:headerReference w:type="default" r:id="rId50"/>
      <w:pgSz w:w="16838" w:h="11906" w:orient="landscape" w:code="9"/>
      <w:pgMar w:top="1134" w:right="1418" w:bottom="1134" w:left="2268" w:header="567"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6D3B1D" w14:textId="77777777" w:rsidR="002E3BB3" w:rsidRDefault="002E3BB3" w:rsidP="00EC0BD0">
      <w:r>
        <w:separator/>
      </w:r>
    </w:p>
  </w:endnote>
  <w:endnote w:type="continuationSeparator" w:id="0">
    <w:p w14:paraId="3A23DA03" w14:textId="77777777" w:rsidR="002E3BB3" w:rsidRDefault="002E3BB3" w:rsidP="00EC0B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ulukkoRuudukko"/>
      <w:tblW w:w="0" w:type="auto"/>
      <w:tblBorders>
        <w:top w:val="single" w:sz="8" w:space="0" w:color="000000"/>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8"/>
    </w:tblGrid>
    <w:tr w:rsidR="00665636" w14:paraId="4234C04D" w14:textId="77777777" w:rsidTr="009D2375">
      <w:trPr>
        <w:trHeight w:val="340"/>
      </w:trPr>
      <w:tc>
        <w:tcPr>
          <w:tcW w:w="9628" w:type="dxa"/>
          <w:vAlign w:val="bottom"/>
        </w:tcPr>
        <w:p w14:paraId="7E774F93" w14:textId="0D827E1F" w:rsidR="00665636" w:rsidRDefault="00046574" w:rsidP="008B51DB">
          <w:pPr>
            <w:pStyle w:val="Alatunniste"/>
            <w:jc w:val="center"/>
          </w:pPr>
          <w:r w:rsidRPr="005164BE">
            <w:t>www</w:t>
          </w:r>
          <w:r w:rsidR="00F060D1" w:rsidRPr="005164BE">
            <w:t>.pohde.fi</w:t>
          </w:r>
        </w:p>
      </w:tc>
    </w:tr>
  </w:tbl>
  <w:p w14:paraId="26A2C2ED" w14:textId="10FF3F73" w:rsidR="009D2375" w:rsidRPr="00BD1530" w:rsidRDefault="004214AC" w:rsidP="009D2375">
    <w:pPr>
      <w:pStyle w:val="Eivli"/>
      <w:rPr>
        <w:b/>
        <w:bCs/>
      </w:rPr>
    </w:pPr>
    <w:r>
      <w:rPr>
        <w:noProof/>
        <w:szCs w:val="24"/>
      </w:rPr>
      <mc:AlternateContent>
        <mc:Choice Requires="wps">
          <w:drawing>
            <wp:anchor distT="0" distB="0" distL="114300" distR="114300" simplePos="0" relativeHeight="251670528" behindDoc="0" locked="0" layoutInCell="1" allowOverlap="1" wp14:anchorId="569E6596" wp14:editId="4FB56FFD">
              <wp:simplePos x="0" y="0"/>
              <wp:positionH relativeFrom="column">
                <wp:posOffset>3406140</wp:posOffset>
              </wp:positionH>
              <wp:positionV relativeFrom="paragraph">
                <wp:posOffset>-494910</wp:posOffset>
              </wp:positionV>
              <wp:extent cx="2110105" cy="234462"/>
              <wp:effectExtent l="0" t="0" r="4445" b="0"/>
              <wp:wrapNone/>
              <wp:docPr id="437115256" name="Tekstiruutu 1"/>
              <wp:cNvGraphicFramePr/>
              <a:graphic xmlns:a="http://schemas.openxmlformats.org/drawingml/2006/main">
                <a:graphicData uri="http://schemas.microsoft.com/office/word/2010/wordprocessingShape">
                  <wps:wsp>
                    <wps:cNvSpPr txBox="1"/>
                    <wps:spPr>
                      <a:xfrm>
                        <a:off x="0" y="0"/>
                        <a:ext cx="2110105" cy="234462"/>
                      </a:xfrm>
                      <a:prstGeom prst="rect">
                        <a:avLst/>
                      </a:prstGeom>
                      <a:solidFill>
                        <a:schemeClr val="lt1"/>
                      </a:solidFill>
                      <a:ln w="6350">
                        <a:noFill/>
                      </a:ln>
                    </wps:spPr>
                    <wps:txbx>
                      <w:txbxContent>
                        <w:p w14:paraId="54F24946" w14:textId="34ED9FC9" w:rsidR="004214AC" w:rsidRPr="004214AC" w:rsidRDefault="004214AC">
                          <w:pPr>
                            <w:rPr>
                              <w:sz w:val="18"/>
                              <w:szCs w:val="18"/>
                            </w:rPr>
                          </w:pPr>
                          <w:r>
                            <w:rPr>
                              <w:sz w:val="18"/>
                              <w:szCs w:val="18"/>
                            </w:rPr>
                            <w:t>Hyväksyjä</w:t>
                          </w:r>
                          <w:r w:rsidRPr="004214AC">
                            <w:rPr>
                              <w:sz w:val="18"/>
                              <w:szCs w:val="18"/>
                            </w:rPr>
                            <w:t>:</w:t>
                          </w:r>
                          <w:r>
                            <w:rPr>
                              <w:sz w:val="18"/>
                              <w:szCs w:val="18"/>
                            </w:rPr>
                            <w:t xml:space="preserve"> Nikki Marko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69E6596" id="_x0000_t202" coordsize="21600,21600" o:spt="202" path="m,l,21600r21600,l21600,xe">
              <v:stroke joinstyle="miter"/>
              <v:path gradientshapeok="t" o:connecttype="rect"/>
            </v:shapetype>
            <v:shape id="Tekstiruutu 1" o:spid="_x0000_s1026" type="#_x0000_t202" style="position:absolute;margin-left:268.2pt;margin-top:-38.95pt;width:166.15pt;height:18.4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" fillcolor="#fffefe [3201]" stroked="f" strokeweight=".5pt">
              <v:textbox>
                <w:txbxContent>
                  <w:p w14:paraId="54F24946" w14:textId="34ED9FC9" w:rsidR="004214AC" w:rsidRPr="004214AC" w:rsidRDefault="004214AC">
                    <w:pPr>
                      <w:rPr>
                        <w:sz w:val="18"/>
                        <w:szCs w:val="18"/>
                      </w:rPr>
                    </w:pPr>
                    <w:r>
                      <w:rPr>
                        <w:sz w:val="18"/>
                        <w:szCs w:val="18"/>
                      </w:rPr>
                      <w:t>Hyväksyjä</w:t>
                    </w:r>
                    <w:r w:rsidRPr="004214AC">
                      <w:rPr>
                        <w:sz w:val="18"/>
                        <w:szCs w:val="18"/>
                      </w:rPr>
                      <w:t>:</w:t>
                    </w:r>
                    <w:r>
                      <w:rPr>
                        <w:sz w:val="18"/>
                        <w:szCs w:val="18"/>
                      </w:rPr>
                      <w:t xml:space="preserve"> Nikki Marko</w:t>
                    </w:r>
                  </w:p>
                </w:txbxContent>
              </v:textbox>
            </v:shape>
          </w:pict>
        </mc:Fallback>
      </mc:AlternateContent>
    </w:r>
    <w:r>
      <w:rPr>
        <w:noProof/>
        <w:szCs w:val="24"/>
      </w:rPr>
      <mc:AlternateContent>
        <mc:Choice Requires="wps">
          <w:drawing>
            <wp:anchor distT="0" distB="0" distL="114300" distR="114300" simplePos="0" relativeHeight="251668480" behindDoc="0" locked="0" layoutInCell="1" allowOverlap="1" wp14:anchorId="2D8D9611" wp14:editId="0B734541">
              <wp:simplePos x="0" y="0"/>
              <wp:positionH relativeFrom="column">
                <wp:posOffset>84895</wp:posOffset>
              </wp:positionH>
              <wp:positionV relativeFrom="paragraph">
                <wp:posOffset>-471610</wp:posOffset>
              </wp:positionV>
              <wp:extent cx="2125784" cy="226451"/>
              <wp:effectExtent l="0" t="0" r="8255" b="2540"/>
              <wp:wrapNone/>
              <wp:docPr id="897456104" name="Tekstiruutu 1"/>
              <wp:cNvGraphicFramePr/>
              <a:graphic xmlns:a="http://schemas.openxmlformats.org/drawingml/2006/main">
                <a:graphicData uri="http://schemas.microsoft.com/office/word/2010/wordprocessingShape">
                  <wps:wsp>
                    <wps:cNvSpPr txBox="1"/>
                    <wps:spPr>
                      <a:xfrm>
                        <a:off x="0" y="0"/>
                        <a:ext cx="2125784" cy="226451"/>
                      </a:xfrm>
                      <a:prstGeom prst="rect">
                        <a:avLst/>
                      </a:prstGeom>
                      <a:solidFill>
                        <a:schemeClr val="lt1"/>
                      </a:solidFill>
                      <a:ln w="6350">
                        <a:noFill/>
                      </a:ln>
                    </wps:spPr>
                    <wps:txbx>
                      <w:txbxContent>
                        <w:p w14:paraId="69C17807" w14:textId="56C09322" w:rsidR="004214AC" w:rsidRPr="004214AC" w:rsidRDefault="004214AC">
                          <w:pPr>
                            <w:rPr>
                              <w:sz w:val="18"/>
                              <w:szCs w:val="18"/>
                            </w:rPr>
                          </w:pPr>
                          <w:r w:rsidRPr="004214AC">
                            <w:rPr>
                              <w:sz w:val="18"/>
                              <w:szCs w:val="18"/>
                            </w:rPr>
                            <w:t>Laatija:</w:t>
                          </w:r>
                          <w:r>
                            <w:rPr>
                              <w:sz w:val="18"/>
                              <w:szCs w:val="18"/>
                            </w:rPr>
                            <w:t xml:space="preserve"> Honkanen Raija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8D9611" id="_x0000_s1027" type="#_x0000_t202" style="position:absolute;margin-left:6.7pt;margin-top:-37.15pt;width:167.4pt;height:17.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" fillcolor="#fffefe [3201]" stroked="f" strokeweight=".5pt">
              <v:textbox>
                <w:txbxContent>
                  <w:p w14:paraId="69C17807" w14:textId="56C09322" w:rsidR="004214AC" w:rsidRPr="004214AC" w:rsidRDefault="004214AC">
                    <w:pPr>
                      <w:rPr>
                        <w:sz w:val="18"/>
                        <w:szCs w:val="18"/>
                      </w:rPr>
                    </w:pPr>
                    <w:r w:rsidRPr="004214AC">
                      <w:rPr>
                        <w:sz w:val="18"/>
                        <w:szCs w:val="18"/>
                      </w:rPr>
                      <w:t>Laatija:</w:t>
                    </w:r>
                    <w:r>
                      <w:rPr>
                        <w:sz w:val="18"/>
                        <w:szCs w:val="18"/>
                      </w:rPr>
                      <w:t xml:space="preserve"> Honkanen Raija</w:t>
                    </w:r>
                  </w:p>
                </w:txbxContent>
              </v:textbox>
            </v:shape>
          </w:pict>
        </mc:Fallback>
      </mc:AlternateContent>
    </w:r>
    <w:sdt>
      <w:sdtPr>
        <w:rPr>
          <w:sz w:val="16"/>
          <w:szCs w:val="16"/>
        </w:rPr>
        <w:alias w:val="Otsikko"/>
        <w:tag w:val=""/>
        <w:id w:val="371356685"/>
        <w:dataBinding w:prefixMappings="xmlns:ns0='http://purl.org/dc/elements/1.1/' xmlns:ns1='http://schemas.openxmlformats.org/package/2006/metadata/core-properties' " w:xpath="/ns1:coreProperties[1]/ns0:title[1]" w:storeItemID="{6C3C8BC8-F283-45AE-878A-BAB7291924A1}"/>
        <w:text/>
      </w:sdtPr>
      <w:sdtEndPr/>
      <w:sdtContent>
        <w:r w:rsidR="004A65C9">
          <w:rPr>
            <w:sz w:val="16"/>
            <w:szCs w:val="16"/>
          </w:rPr>
          <w:t>Pohjois-Pohjanmaan hyvinvointialueen kuvantamisen säteilyturvallisuuspoikkeamasuunnitelma</w:t>
        </w:r>
      </w:sdtContent>
    </w:sdt>
  </w:p>
  <w:p w14:paraId="7CC21439" w14:textId="431816ED" w:rsidR="00824166" w:rsidRPr="00597075" w:rsidRDefault="00824166">
    <w:pPr>
      <w:rPr>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8A2955" w14:textId="77777777" w:rsidR="002E3BB3" w:rsidRDefault="002E3BB3" w:rsidP="00EC0BD0">
      <w:r>
        <w:separator/>
      </w:r>
    </w:p>
  </w:footnote>
  <w:footnote w:type="continuationSeparator" w:id="0">
    <w:p w14:paraId="4DA64204" w14:textId="77777777" w:rsidR="002E3BB3" w:rsidRDefault="002E3BB3" w:rsidP="00EC0BD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ulukkoRuudukko"/>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5"/>
      <w:gridCol w:w="3402"/>
      <w:gridCol w:w="981"/>
    </w:tblGrid>
    <w:tr w:rsidR="008A19EA" w:rsidRPr="004E7FC1" w14:paraId="3E36E191" w14:textId="77777777" w:rsidTr="000631E7">
      <w:trPr>
        <w:trHeight w:val="1304"/>
      </w:trPr>
      <w:tc>
        <w:tcPr>
          <w:tcW w:w="5245" w:type="dxa"/>
        </w:tcPr>
        <w:p w14:paraId="61F76855" w14:textId="77777777" w:rsidR="008A19EA" w:rsidRDefault="00551842" w:rsidP="00BE700B">
          <w:r>
            <w:rPr>
              <w:noProof/>
            </w:rPr>
            <w:drawing>
              <wp:inline distT="0" distB="0" distL="0" distR="0" wp14:anchorId="0867043B" wp14:editId="731A128A">
                <wp:extent cx="1554480" cy="722376"/>
                <wp:effectExtent l="0" t="0" r="7620" b="1905"/>
                <wp:docPr id="801025699" name="Kuva 1" descr="Pohjois-Pohjanmaan hyvinvointialueen logo, jossa tekstit Pohde ja Pohjois-Pohjanmaan hyvinvointialue. Tekstien vasemmalla puolella kaksi pienempää ja kolme suurempaa sinisävyistä tähtikuvio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1025699" name="Kuva 1" descr="Pohjois-Pohjanmaan hyvinvointialueen logo, jossa tekstit Pohde ja Pohjois-Pohjanmaan hyvinvointialue. Tekstien vasemmalla puolella kaksi pienempää ja kolme suurempaa sinisävyistä tähtikuviota."/>
                        <pic:cNvPicPr/>
                      </pic:nvPicPr>
                      <pic:blipFill>
                        <a:blip r:embed="rId1">
                          <a:extLst>
                            <a:ext uri="{28A0092B-C50C-407E-A947-70E740481C1C}">
                              <a14:useLocalDpi xmlns:a14="http://schemas.microsoft.com/office/drawing/2010/main" val="0"/>
                            </a:ext>
                          </a:extLst>
                        </a:blip>
                        <a:stretch>
                          <a:fillRect/>
                        </a:stretch>
                      </pic:blipFill>
                      <pic:spPr>
                        <a:xfrm>
                          <a:off x="0" y="0"/>
                          <a:ext cx="1554480" cy="722376"/>
                        </a:xfrm>
                        <a:prstGeom prst="rect">
                          <a:avLst/>
                        </a:prstGeom>
                      </pic:spPr>
                    </pic:pic>
                  </a:graphicData>
                </a:graphic>
              </wp:inline>
            </w:drawing>
          </w:r>
          <w:r w:rsidR="0053319B">
            <w:t xml:space="preserve"> </w:t>
          </w:r>
        </w:p>
      </w:tc>
      <w:tc>
        <w:tcPr>
          <w:tcW w:w="3402" w:type="dxa"/>
        </w:tcPr>
        <w:p w14:paraId="6B6A6828" w14:textId="74620D1E" w:rsidR="00BD1530" w:rsidRPr="004E7FC1" w:rsidRDefault="000D5E17" w:rsidP="00BD1530">
          <w:pPr>
            <w:pStyle w:val="Eivli"/>
            <w:rPr>
              <w:b/>
              <w:bCs/>
              <w:sz w:val="20"/>
              <w:szCs w:val="20"/>
            </w:rPr>
          </w:pPr>
          <w:r>
            <w:rPr>
              <w:b/>
              <w:bCs/>
              <w:sz w:val="20"/>
              <w:szCs w:val="20"/>
            </w:rPr>
            <w:t>Suunnitelma</w:t>
          </w:r>
          <w:r w:rsidR="0009525B">
            <w:rPr>
              <w:b/>
              <w:bCs/>
              <w:sz w:val="20"/>
              <w:szCs w:val="20"/>
            </w:rPr>
            <w:br/>
          </w:r>
          <w:r w:rsidR="0009525B" w:rsidRPr="0009525B">
            <w:rPr>
              <w:b/>
              <w:bCs/>
              <w:sz w:val="20"/>
              <w:szCs w:val="20"/>
            </w:rPr>
            <w:t>Säteilyturvallisuuspoikkeama</w:t>
          </w:r>
          <w:r w:rsidR="0009525B">
            <w:rPr>
              <w:b/>
              <w:bCs/>
              <w:sz w:val="20"/>
              <w:szCs w:val="20"/>
            </w:rPr>
            <w:t>t</w:t>
          </w:r>
        </w:p>
      </w:tc>
      <w:tc>
        <w:tcPr>
          <w:tcW w:w="981" w:type="dxa"/>
        </w:tcPr>
        <w:p w14:paraId="6C2ABA38" w14:textId="77777777" w:rsidR="008A19EA" w:rsidRPr="004E7FC1" w:rsidRDefault="008A19EA" w:rsidP="008A19EA">
          <w:pPr>
            <w:jc w:val="right"/>
            <w:rPr>
              <w:sz w:val="20"/>
              <w:szCs w:val="20"/>
            </w:rPr>
          </w:pPr>
          <w:r w:rsidRPr="004E7FC1">
            <w:rPr>
              <w:sz w:val="20"/>
              <w:szCs w:val="20"/>
            </w:rPr>
            <w:fldChar w:fldCharType="begin"/>
          </w:r>
          <w:r w:rsidRPr="004E7FC1">
            <w:rPr>
              <w:sz w:val="20"/>
              <w:szCs w:val="20"/>
            </w:rPr>
            <w:instrText>PAGE  \* Arabic  \* MERGEFORMAT</w:instrText>
          </w:r>
          <w:r w:rsidRPr="004E7FC1">
            <w:rPr>
              <w:sz w:val="20"/>
              <w:szCs w:val="20"/>
            </w:rPr>
            <w:fldChar w:fldCharType="separate"/>
          </w:r>
          <w:r w:rsidRPr="004E7FC1">
            <w:rPr>
              <w:sz w:val="20"/>
              <w:szCs w:val="20"/>
            </w:rPr>
            <w:t>1</w:t>
          </w:r>
          <w:r w:rsidRPr="004E7FC1">
            <w:rPr>
              <w:sz w:val="20"/>
              <w:szCs w:val="20"/>
            </w:rPr>
            <w:fldChar w:fldCharType="end"/>
          </w:r>
          <w:r w:rsidRPr="004E7FC1">
            <w:rPr>
              <w:sz w:val="20"/>
              <w:szCs w:val="20"/>
            </w:rPr>
            <w:t xml:space="preserve"> (</w:t>
          </w:r>
          <w:r w:rsidRPr="004E7FC1">
            <w:rPr>
              <w:sz w:val="20"/>
              <w:szCs w:val="20"/>
            </w:rPr>
            <w:fldChar w:fldCharType="begin"/>
          </w:r>
          <w:r w:rsidRPr="004E7FC1">
            <w:rPr>
              <w:sz w:val="20"/>
              <w:szCs w:val="20"/>
            </w:rPr>
            <w:instrText>NUMPAGES  \* Arabic  \* MERGEFORMAT</w:instrText>
          </w:r>
          <w:r w:rsidRPr="004E7FC1">
            <w:rPr>
              <w:sz w:val="20"/>
              <w:szCs w:val="20"/>
            </w:rPr>
            <w:fldChar w:fldCharType="separate"/>
          </w:r>
          <w:r w:rsidRPr="004E7FC1">
            <w:rPr>
              <w:sz w:val="20"/>
              <w:szCs w:val="20"/>
            </w:rPr>
            <w:t>2</w:t>
          </w:r>
          <w:r w:rsidRPr="004E7FC1">
            <w:rPr>
              <w:sz w:val="20"/>
              <w:szCs w:val="20"/>
            </w:rPr>
            <w:fldChar w:fldCharType="end"/>
          </w:r>
          <w:r w:rsidRPr="004E7FC1">
            <w:rPr>
              <w:sz w:val="20"/>
              <w:szCs w:val="20"/>
            </w:rPr>
            <w:t>)</w:t>
          </w:r>
        </w:p>
      </w:tc>
    </w:tr>
    <w:tr w:rsidR="000631E7" w:rsidRPr="004E7FC1" w14:paraId="0346ABE2" w14:textId="77777777" w:rsidTr="000631E7">
      <w:trPr>
        <w:trHeight w:val="510"/>
      </w:trPr>
      <w:tc>
        <w:tcPr>
          <w:tcW w:w="5245" w:type="dxa"/>
          <w:vAlign w:val="center"/>
        </w:tcPr>
        <w:sdt>
          <w:sdtPr>
            <w:rPr>
              <w:sz w:val="20"/>
              <w:szCs w:val="20"/>
            </w:rPr>
            <w:id w:val="-1068104920"/>
            <w:text/>
          </w:sdtPr>
          <w:sdtEndPr/>
          <w:sdtContent>
            <w:p w14:paraId="5A784ED1" w14:textId="4B770707" w:rsidR="000631E7" w:rsidRPr="004E7FC1" w:rsidRDefault="009D2375" w:rsidP="004B08C1">
              <w:pPr>
                <w:pStyle w:val="Eivli"/>
                <w:rPr>
                  <w:sz w:val="20"/>
                  <w:szCs w:val="20"/>
                </w:rPr>
              </w:pPr>
              <w:r w:rsidRPr="004E7FC1">
                <w:rPr>
                  <w:sz w:val="20"/>
                  <w:szCs w:val="20"/>
                </w:rPr>
                <w:t>Kuvantaminen</w:t>
              </w:r>
            </w:p>
          </w:sdtContent>
        </w:sdt>
      </w:tc>
      <w:sdt>
        <w:sdtPr>
          <w:rPr>
            <w:sz w:val="20"/>
            <w:szCs w:val="20"/>
          </w:rPr>
          <w:tag w:val="Valitse päivämäärä"/>
          <w:id w:val="1317227750"/>
          <w:date w:fullDate="2025-03-14T00:00:00Z">
            <w:dateFormat w:val="d.M.yyyy"/>
            <w:lid w:val="fi-FI"/>
            <w:storeMappedDataAs w:val="dateTime"/>
            <w:calendar w:val="gregorian"/>
          </w:date>
        </w:sdtPr>
        <w:sdtEndPr/>
        <w:sdtContent>
          <w:tc>
            <w:tcPr>
              <w:tcW w:w="3402" w:type="dxa"/>
              <w:vAlign w:val="center"/>
            </w:tcPr>
            <w:p w14:paraId="54748B48" w14:textId="04AF6374" w:rsidR="000631E7" w:rsidRPr="004E7FC1" w:rsidRDefault="000D5E17" w:rsidP="004B08C1">
              <w:pPr>
                <w:pStyle w:val="Eivli"/>
                <w:rPr>
                  <w:sz w:val="20"/>
                  <w:szCs w:val="20"/>
                </w:rPr>
              </w:pPr>
              <w:r>
                <w:rPr>
                  <w:sz w:val="20"/>
                  <w:szCs w:val="20"/>
                </w:rPr>
                <w:t>14.3.2025</w:t>
              </w:r>
            </w:p>
          </w:tc>
        </w:sdtContent>
      </w:sdt>
      <w:tc>
        <w:tcPr>
          <w:tcW w:w="981" w:type="dxa"/>
          <w:vAlign w:val="center"/>
        </w:tcPr>
        <w:p w14:paraId="16101D74" w14:textId="77777777" w:rsidR="000631E7" w:rsidRPr="004E7FC1" w:rsidRDefault="000631E7" w:rsidP="004B08C1">
          <w:pPr>
            <w:pStyle w:val="Eivli"/>
            <w:rPr>
              <w:sz w:val="20"/>
              <w:szCs w:val="20"/>
            </w:rPr>
          </w:pPr>
        </w:p>
      </w:tc>
    </w:tr>
  </w:tbl>
  <w:p w14:paraId="3FA00C5D" w14:textId="77777777" w:rsidR="00D12042" w:rsidRDefault="00D12042"/>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ulukkoRuudukko"/>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5"/>
      <w:gridCol w:w="3402"/>
      <w:gridCol w:w="981"/>
    </w:tblGrid>
    <w:tr w:rsidR="00F9444B" w:rsidRPr="004E7FC1" w14:paraId="3BCDFBB0" w14:textId="77777777" w:rsidTr="000631E7">
      <w:trPr>
        <w:trHeight w:val="1304"/>
      </w:trPr>
      <w:tc>
        <w:tcPr>
          <w:tcW w:w="5245" w:type="dxa"/>
        </w:tcPr>
        <w:p w14:paraId="1FC596EC" w14:textId="77777777" w:rsidR="00F9444B" w:rsidRDefault="00F9444B" w:rsidP="00BE700B">
          <w:r>
            <w:rPr>
              <w:noProof/>
            </w:rPr>
            <w:drawing>
              <wp:inline distT="0" distB="0" distL="0" distR="0" wp14:anchorId="083B9353" wp14:editId="708F9B8F">
                <wp:extent cx="1554480" cy="722376"/>
                <wp:effectExtent l="0" t="0" r="7620" b="1905"/>
                <wp:docPr id="1933460013" name="Kuva 1" descr="Pohjois-Pohjanmaan hyvinvointialueen logo, jossa tekstit Pohde ja Pohjois-Pohjanmaan hyvinvointialue. Tekstien vasemmalla puolella kaksi pienempää ja kolme suurempaa sinisävyistä tähtikuvio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1025699" name="Kuva 1" descr="Pohjois-Pohjanmaan hyvinvointialueen logo, jossa tekstit Pohde ja Pohjois-Pohjanmaan hyvinvointialue. Tekstien vasemmalla puolella kaksi pienempää ja kolme suurempaa sinisävyistä tähtikuviota."/>
                        <pic:cNvPicPr/>
                      </pic:nvPicPr>
                      <pic:blipFill>
                        <a:blip r:embed="rId1">
                          <a:extLst>
                            <a:ext uri="{28A0092B-C50C-407E-A947-70E740481C1C}">
                              <a14:useLocalDpi xmlns:a14="http://schemas.microsoft.com/office/drawing/2010/main" val="0"/>
                            </a:ext>
                          </a:extLst>
                        </a:blip>
                        <a:stretch>
                          <a:fillRect/>
                        </a:stretch>
                      </pic:blipFill>
                      <pic:spPr>
                        <a:xfrm>
                          <a:off x="0" y="0"/>
                          <a:ext cx="1554480" cy="722376"/>
                        </a:xfrm>
                        <a:prstGeom prst="rect">
                          <a:avLst/>
                        </a:prstGeom>
                      </pic:spPr>
                    </pic:pic>
                  </a:graphicData>
                </a:graphic>
              </wp:inline>
            </w:drawing>
          </w:r>
          <w:r>
            <w:t xml:space="preserve"> </w:t>
          </w:r>
        </w:p>
      </w:tc>
      <w:tc>
        <w:tcPr>
          <w:tcW w:w="3402" w:type="dxa"/>
        </w:tcPr>
        <w:p w14:paraId="7A3BA6F6" w14:textId="0D059E06" w:rsidR="00F9444B" w:rsidRPr="004E7FC1" w:rsidRDefault="00F9444B" w:rsidP="00BD1530">
          <w:pPr>
            <w:pStyle w:val="Eivli"/>
            <w:rPr>
              <w:b/>
              <w:bCs/>
              <w:sz w:val="20"/>
              <w:szCs w:val="20"/>
            </w:rPr>
          </w:pPr>
          <w:r>
            <w:rPr>
              <w:b/>
              <w:bCs/>
              <w:sz w:val="20"/>
              <w:szCs w:val="20"/>
            </w:rPr>
            <w:t xml:space="preserve">Liite </w:t>
          </w:r>
          <w:r w:rsidR="00DA46AF">
            <w:rPr>
              <w:b/>
              <w:bCs/>
              <w:sz w:val="20"/>
              <w:szCs w:val="20"/>
            </w:rPr>
            <w:t>1</w:t>
          </w:r>
        </w:p>
      </w:tc>
      <w:tc>
        <w:tcPr>
          <w:tcW w:w="981" w:type="dxa"/>
        </w:tcPr>
        <w:p w14:paraId="5D81134B" w14:textId="0C7236CD" w:rsidR="00F9444B" w:rsidRPr="004E7FC1" w:rsidRDefault="00F9444B" w:rsidP="008A19EA">
          <w:pPr>
            <w:jc w:val="right"/>
            <w:rPr>
              <w:sz w:val="20"/>
              <w:szCs w:val="20"/>
            </w:rPr>
          </w:pPr>
        </w:p>
      </w:tc>
    </w:tr>
    <w:tr w:rsidR="00F9444B" w:rsidRPr="004E7FC1" w14:paraId="5E60ACD9" w14:textId="77777777" w:rsidTr="000631E7">
      <w:trPr>
        <w:trHeight w:val="510"/>
      </w:trPr>
      <w:tc>
        <w:tcPr>
          <w:tcW w:w="5245" w:type="dxa"/>
          <w:vAlign w:val="center"/>
        </w:tcPr>
        <w:sdt>
          <w:sdtPr>
            <w:rPr>
              <w:sz w:val="20"/>
              <w:szCs w:val="20"/>
            </w:rPr>
            <w:id w:val="-603416971"/>
            <w:text/>
          </w:sdtPr>
          <w:sdtEndPr/>
          <w:sdtContent>
            <w:p w14:paraId="683D67CD" w14:textId="77777777" w:rsidR="00F9444B" w:rsidRPr="004E7FC1" w:rsidRDefault="00F9444B" w:rsidP="004B08C1">
              <w:pPr>
                <w:pStyle w:val="Eivli"/>
                <w:rPr>
                  <w:sz w:val="20"/>
                  <w:szCs w:val="20"/>
                </w:rPr>
              </w:pPr>
              <w:r w:rsidRPr="004E7FC1">
                <w:rPr>
                  <w:sz w:val="20"/>
                  <w:szCs w:val="20"/>
                </w:rPr>
                <w:t>Kuvantaminen</w:t>
              </w:r>
            </w:p>
          </w:sdtContent>
        </w:sdt>
      </w:tc>
      <w:sdt>
        <w:sdtPr>
          <w:rPr>
            <w:sz w:val="20"/>
            <w:szCs w:val="20"/>
          </w:rPr>
          <w:tag w:val="Valitse päivämäärä"/>
          <w:id w:val="1672830155"/>
          <w:date w:fullDate="2025-03-14T00:00:00Z">
            <w:dateFormat w:val="d.M.yyyy"/>
            <w:lid w:val="fi-FI"/>
            <w:storeMappedDataAs w:val="dateTime"/>
            <w:calendar w:val="gregorian"/>
          </w:date>
        </w:sdtPr>
        <w:sdtEndPr/>
        <w:sdtContent>
          <w:tc>
            <w:tcPr>
              <w:tcW w:w="3402" w:type="dxa"/>
              <w:vAlign w:val="center"/>
            </w:tcPr>
            <w:p w14:paraId="16C40DA6" w14:textId="77777777" w:rsidR="00F9444B" w:rsidRPr="004E7FC1" w:rsidRDefault="00F9444B" w:rsidP="004B08C1">
              <w:pPr>
                <w:pStyle w:val="Eivli"/>
                <w:rPr>
                  <w:sz w:val="20"/>
                  <w:szCs w:val="20"/>
                </w:rPr>
              </w:pPr>
              <w:r>
                <w:rPr>
                  <w:sz w:val="20"/>
                  <w:szCs w:val="20"/>
                </w:rPr>
                <w:t>14.3.2025</w:t>
              </w:r>
            </w:p>
          </w:tc>
        </w:sdtContent>
      </w:sdt>
      <w:tc>
        <w:tcPr>
          <w:tcW w:w="981" w:type="dxa"/>
          <w:vAlign w:val="center"/>
        </w:tcPr>
        <w:p w14:paraId="7A4C5B8A" w14:textId="77777777" w:rsidR="00F9444B" w:rsidRPr="004E7FC1" w:rsidRDefault="00F9444B" w:rsidP="004B08C1">
          <w:pPr>
            <w:pStyle w:val="Eivli"/>
            <w:rPr>
              <w:sz w:val="20"/>
              <w:szCs w:val="20"/>
            </w:rPr>
          </w:pPr>
        </w:p>
      </w:tc>
    </w:tr>
  </w:tbl>
  <w:p w14:paraId="3DD3FA71" w14:textId="77777777" w:rsidR="00F9444B" w:rsidRDefault="00F9444B"/>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ulukkoRuudukko"/>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5"/>
      <w:gridCol w:w="3402"/>
      <w:gridCol w:w="981"/>
    </w:tblGrid>
    <w:tr w:rsidR="00F9444B" w:rsidRPr="004E7FC1" w14:paraId="22202829" w14:textId="77777777" w:rsidTr="000631E7">
      <w:trPr>
        <w:trHeight w:val="1304"/>
      </w:trPr>
      <w:tc>
        <w:tcPr>
          <w:tcW w:w="5245" w:type="dxa"/>
        </w:tcPr>
        <w:p w14:paraId="7240CD08" w14:textId="77777777" w:rsidR="00F9444B" w:rsidRDefault="00F9444B" w:rsidP="00BE700B">
          <w:r>
            <w:rPr>
              <w:noProof/>
            </w:rPr>
            <w:drawing>
              <wp:inline distT="0" distB="0" distL="0" distR="0" wp14:anchorId="0C205E96" wp14:editId="50D956F7">
                <wp:extent cx="1554480" cy="722376"/>
                <wp:effectExtent l="0" t="0" r="7620" b="1905"/>
                <wp:docPr id="638847454" name="Kuva 1" descr="Pohjois-Pohjanmaan hyvinvointialueen logo, jossa tekstit Pohde ja Pohjois-Pohjanmaan hyvinvointialue. Tekstien vasemmalla puolella kaksi pienempää ja kolme suurempaa sinisävyistä tähtikuvio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1025699" name="Kuva 1" descr="Pohjois-Pohjanmaan hyvinvointialueen logo, jossa tekstit Pohde ja Pohjois-Pohjanmaan hyvinvointialue. Tekstien vasemmalla puolella kaksi pienempää ja kolme suurempaa sinisävyistä tähtikuviota."/>
                        <pic:cNvPicPr/>
                      </pic:nvPicPr>
                      <pic:blipFill>
                        <a:blip r:embed="rId1">
                          <a:extLst>
                            <a:ext uri="{28A0092B-C50C-407E-A947-70E740481C1C}">
                              <a14:useLocalDpi xmlns:a14="http://schemas.microsoft.com/office/drawing/2010/main" val="0"/>
                            </a:ext>
                          </a:extLst>
                        </a:blip>
                        <a:stretch>
                          <a:fillRect/>
                        </a:stretch>
                      </pic:blipFill>
                      <pic:spPr>
                        <a:xfrm>
                          <a:off x="0" y="0"/>
                          <a:ext cx="1554480" cy="722376"/>
                        </a:xfrm>
                        <a:prstGeom prst="rect">
                          <a:avLst/>
                        </a:prstGeom>
                      </pic:spPr>
                    </pic:pic>
                  </a:graphicData>
                </a:graphic>
              </wp:inline>
            </w:drawing>
          </w:r>
          <w:r>
            <w:t xml:space="preserve"> </w:t>
          </w:r>
        </w:p>
      </w:tc>
      <w:tc>
        <w:tcPr>
          <w:tcW w:w="3402" w:type="dxa"/>
        </w:tcPr>
        <w:p w14:paraId="3B069D6C" w14:textId="3CEA1D98" w:rsidR="00F9444B" w:rsidRPr="004E7FC1" w:rsidRDefault="00F9444B" w:rsidP="00BD1530">
          <w:pPr>
            <w:pStyle w:val="Eivli"/>
            <w:rPr>
              <w:b/>
              <w:bCs/>
              <w:sz w:val="20"/>
              <w:szCs w:val="20"/>
            </w:rPr>
          </w:pPr>
          <w:r>
            <w:rPr>
              <w:b/>
              <w:bCs/>
              <w:sz w:val="20"/>
              <w:szCs w:val="20"/>
            </w:rPr>
            <w:t>Liite 2</w:t>
          </w:r>
        </w:p>
      </w:tc>
      <w:tc>
        <w:tcPr>
          <w:tcW w:w="981" w:type="dxa"/>
        </w:tcPr>
        <w:p w14:paraId="07D21945" w14:textId="77777777" w:rsidR="00F9444B" w:rsidRPr="004E7FC1" w:rsidRDefault="00F9444B" w:rsidP="008A19EA">
          <w:pPr>
            <w:jc w:val="right"/>
            <w:rPr>
              <w:sz w:val="20"/>
              <w:szCs w:val="20"/>
            </w:rPr>
          </w:pPr>
        </w:p>
      </w:tc>
    </w:tr>
    <w:tr w:rsidR="00F9444B" w:rsidRPr="004E7FC1" w14:paraId="225FBB9D" w14:textId="77777777" w:rsidTr="000631E7">
      <w:trPr>
        <w:trHeight w:val="510"/>
      </w:trPr>
      <w:tc>
        <w:tcPr>
          <w:tcW w:w="5245" w:type="dxa"/>
          <w:vAlign w:val="center"/>
        </w:tcPr>
        <w:sdt>
          <w:sdtPr>
            <w:rPr>
              <w:sz w:val="20"/>
              <w:szCs w:val="20"/>
            </w:rPr>
            <w:id w:val="1400091012"/>
            <w:text/>
          </w:sdtPr>
          <w:sdtEndPr/>
          <w:sdtContent>
            <w:p w14:paraId="46B17A4C" w14:textId="77777777" w:rsidR="00F9444B" w:rsidRPr="004E7FC1" w:rsidRDefault="00F9444B" w:rsidP="004B08C1">
              <w:pPr>
                <w:pStyle w:val="Eivli"/>
                <w:rPr>
                  <w:sz w:val="20"/>
                  <w:szCs w:val="20"/>
                </w:rPr>
              </w:pPr>
              <w:r w:rsidRPr="004E7FC1">
                <w:rPr>
                  <w:sz w:val="20"/>
                  <w:szCs w:val="20"/>
                </w:rPr>
                <w:t>Kuvantaminen</w:t>
              </w:r>
            </w:p>
          </w:sdtContent>
        </w:sdt>
      </w:tc>
      <w:sdt>
        <w:sdtPr>
          <w:rPr>
            <w:sz w:val="20"/>
            <w:szCs w:val="20"/>
          </w:rPr>
          <w:tag w:val="Valitse päivämäärä"/>
          <w:id w:val="1796251317"/>
          <w:date w:fullDate="2025-03-14T00:00:00Z">
            <w:dateFormat w:val="d.M.yyyy"/>
            <w:lid w:val="fi-FI"/>
            <w:storeMappedDataAs w:val="dateTime"/>
            <w:calendar w:val="gregorian"/>
          </w:date>
        </w:sdtPr>
        <w:sdtEndPr/>
        <w:sdtContent>
          <w:tc>
            <w:tcPr>
              <w:tcW w:w="3402" w:type="dxa"/>
              <w:vAlign w:val="center"/>
            </w:tcPr>
            <w:p w14:paraId="21AD8170" w14:textId="77777777" w:rsidR="00F9444B" w:rsidRPr="004E7FC1" w:rsidRDefault="00F9444B" w:rsidP="004B08C1">
              <w:pPr>
                <w:pStyle w:val="Eivli"/>
                <w:rPr>
                  <w:sz w:val="20"/>
                  <w:szCs w:val="20"/>
                </w:rPr>
              </w:pPr>
              <w:r>
                <w:rPr>
                  <w:sz w:val="20"/>
                  <w:szCs w:val="20"/>
                </w:rPr>
                <w:t>14.3.2025</w:t>
              </w:r>
            </w:p>
          </w:tc>
        </w:sdtContent>
      </w:sdt>
      <w:tc>
        <w:tcPr>
          <w:tcW w:w="981" w:type="dxa"/>
          <w:vAlign w:val="center"/>
        </w:tcPr>
        <w:p w14:paraId="184B78A3" w14:textId="77777777" w:rsidR="00F9444B" w:rsidRPr="004E7FC1" w:rsidRDefault="00F9444B" w:rsidP="004B08C1">
          <w:pPr>
            <w:pStyle w:val="Eivli"/>
            <w:rPr>
              <w:sz w:val="20"/>
              <w:szCs w:val="20"/>
            </w:rPr>
          </w:pPr>
        </w:p>
      </w:tc>
    </w:tr>
  </w:tbl>
  <w:p w14:paraId="4DAD4AEE" w14:textId="77777777" w:rsidR="00F9444B" w:rsidRDefault="00F9444B"/>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ulukkoRuudukko"/>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5"/>
      <w:gridCol w:w="3402"/>
      <w:gridCol w:w="981"/>
    </w:tblGrid>
    <w:tr w:rsidR="00F9444B" w:rsidRPr="004E7FC1" w14:paraId="23F82D39" w14:textId="77777777" w:rsidTr="000631E7">
      <w:trPr>
        <w:trHeight w:val="1304"/>
      </w:trPr>
      <w:tc>
        <w:tcPr>
          <w:tcW w:w="5245" w:type="dxa"/>
        </w:tcPr>
        <w:p w14:paraId="27CE5936" w14:textId="77777777" w:rsidR="00F9444B" w:rsidRDefault="00F9444B" w:rsidP="00BE700B">
          <w:r>
            <w:rPr>
              <w:noProof/>
            </w:rPr>
            <w:drawing>
              <wp:inline distT="0" distB="0" distL="0" distR="0" wp14:anchorId="6DB35C9E" wp14:editId="14F4FC28">
                <wp:extent cx="1554480" cy="722376"/>
                <wp:effectExtent l="0" t="0" r="7620" b="1905"/>
                <wp:docPr id="208048435" name="Kuva 1" descr="Pohjois-Pohjanmaan hyvinvointialueen logo, jossa tekstit Pohde ja Pohjois-Pohjanmaan hyvinvointialue. Tekstien vasemmalla puolella kaksi pienempää ja kolme suurempaa sinisävyistä tähtikuvio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1025699" name="Kuva 1" descr="Pohjois-Pohjanmaan hyvinvointialueen logo, jossa tekstit Pohde ja Pohjois-Pohjanmaan hyvinvointialue. Tekstien vasemmalla puolella kaksi pienempää ja kolme suurempaa sinisävyistä tähtikuviota."/>
                        <pic:cNvPicPr/>
                      </pic:nvPicPr>
                      <pic:blipFill>
                        <a:blip r:embed="rId1">
                          <a:extLst>
                            <a:ext uri="{28A0092B-C50C-407E-A947-70E740481C1C}">
                              <a14:useLocalDpi xmlns:a14="http://schemas.microsoft.com/office/drawing/2010/main" val="0"/>
                            </a:ext>
                          </a:extLst>
                        </a:blip>
                        <a:stretch>
                          <a:fillRect/>
                        </a:stretch>
                      </pic:blipFill>
                      <pic:spPr>
                        <a:xfrm>
                          <a:off x="0" y="0"/>
                          <a:ext cx="1554480" cy="722376"/>
                        </a:xfrm>
                        <a:prstGeom prst="rect">
                          <a:avLst/>
                        </a:prstGeom>
                      </pic:spPr>
                    </pic:pic>
                  </a:graphicData>
                </a:graphic>
              </wp:inline>
            </w:drawing>
          </w:r>
          <w:r>
            <w:t xml:space="preserve"> </w:t>
          </w:r>
        </w:p>
      </w:tc>
      <w:tc>
        <w:tcPr>
          <w:tcW w:w="3402" w:type="dxa"/>
        </w:tcPr>
        <w:p w14:paraId="3241274A" w14:textId="67F9B8FC" w:rsidR="00F9444B" w:rsidRPr="004E7FC1" w:rsidRDefault="00F9444B" w:rsidP="00BD1530">
          <w:pPr>
            <w:pStyle w:val="Eivli"/>
            <w:rPr>
              <w:b/>
              <w:bCs/>
              <w:sz w:val="20"/>
              <w:szCs w:val="20"/>
            </w:rPr>
          </w:pPr>
          <w:r>
            <w:rPr>
              <w:b/>
              <w:bCs/>
              <w:sz w:val="20"/>
              <w:szCs w:val="20"/>
            </w:rPr>
            <w:t>Liite 3</w:t>
          </w:r>
        </w:p>
      </w:tc>
      <w:tc>
        <w:tcPr>
          <w:tcW w:w="981" w:type="dxa"/>
        </w:tcPr>
        <w:p w14:paraId="088CFDFB" w14:textId="77777777" w:rsidR="00F9444B" w:rsidRPr="004E7FC1" w:rsidRDefault="00F9444B" w:rsidP="008A19EA">
          <w:pPr>
            <w:jc w:val="right"/>
            <w:rPr>
              <w:sz w:val="20"/>
              <w:szCs w:val="20"/>
            </w:rPr>
          </w:pPr>
        </w:p>
      </w:tc>
    </w:tr>
    <w:tr w:rsidR="00F9444B" w:rsidRPr="004E7FC1" w14:paraId="7282D06B" w14:textId="77777777" w:rsidTr="000631E7">
      <w:trPr>
        <w:trHeight w:val="510"/>
      </w:trPr>
      <w:tc>
        <w:tcPr>
          <w:tcW w:w="5245" w:type="dxa"/>
          <w:vAlign w:val="center"/>
        </w:tcPr>
        <w:sdt>
          <w:sdtPr>
            <w:rPr>
              <w:sz w:val="20"/>
              <w:szCs w:val="20"/>
            </w:rPr>
            <w:id w:val="-1937356179"/>
            <w:text/>
          </w:sdtPr>
          <w:sdtEndPr/>
          <w:sdtContent>
            <w:p w14:paraId="02EBAF8A" w14:textId="77777777" w:rsidR="00F9444B" w:rsidRPr="004E7FC1" w:rsidRDefault="00F9444B" w:rsidP="004B08C1">
              <w:pPr>
                <w:pStyle w:val="Eivli"/>
                <w:rPr>
                  <w:sz w:val="20"/>
                  <w:szCs w:val="20"/>
                </w:rPr>
              </w:pPr>
              <w:r w:rsidRPr="004E7FC1">
                <w:rPr>
                  <w:sz w:val="20"/>
                  <w:szCs w:val="20"/>
                </w:rPr>
                <w:t>Kuvantaminen</w:t>
              </w:r>
            </w:p>
          </w:sdtContent>
        </w:sdt>
      </w:tc>
      <w:sdt>
        <w:sdtPr>
          <w:rPr>
            <w:sz w:val="20"/>
            <w:szCs w:val="20"/>
          </w:rPr>
          <w:tag w:val="Valitse päivämäärä"/>
          <w:id w:val="-1990547283"/>
          <w:date w:fullDate="2025-03-14T00:00:00Z">
            <w:dateFormat w:val="d.M.yyyy"/>
            <w:lid w:val="fi-FI"/>
            <w:storeMappedDataAs w:val="dateTime"/>
            <w:calendar w:val="gregorian"/>
          </w:date>
        </w:sdtPr>
        <w:sdtEndPr/>
        <w:sdtContent>
          <w:tc>
            <w:tcPr>
              <w:tcW w:w="3402" w:type="dxa"/>
              <w:vAlign w:val="center"/>
            </w:tcPr>
            <w:p w14:paraId="26B9EDB8" w14:textId="77777777" w:rsidR="00F9444B" w:rsidRPr="004E7FC1" w:rsidRDefault="00F9444B" w:rsidP="004B08C1">
              <w:pPr>
                <w:pStyle w:val="Eivli"/>
                <w:rPr>
                  <w:sz w:val="20"/>
                  <w:szCs w:val="20"/>
                </w:rPr>
              </w:pPr>
              <w:r>
                <w:rPr>
                  <w:sz w:val="20"/>
                  <w:szCs w:val="20"/>
                </w:rPr>
                <w:t>14.3.2025</w:t>
              </w:r>
            </w:p>
          </w:tc>
        </w:sdtContent>
      </w:sdt>
      <w:tc>
        <w:tcPr>
          <w:tcW w:w="981" w:type="dxa"/>
          <w:vAlign w:val="center"/>
        </w:tcPr>
        <w:p w14:paraId="45E1623E" w14:textId="77777777" w:rsidR="00F9444B" w:rsidRPr="004E7FC1" w:rsidRDefault="00F9444B" w:rsidP="004B08C1">
          <w:pPr>
            <w:pStyle w:val="Eivli"/>
            <w:rPr>
              <w:sz w:val="20"/>
              <w:szCs w:val="20"/>
            </w:rPr>
          </w:pPr>
        </w:p>
      </w:tc>
    </w:tr>
  </w:tbl>
  <w:p w14:paraId="1F82884B" w14:textId="77777777" w:rsidR="00F9444B" w:rsidRDefault="00F9444B"/>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BE5F42" w14:textId="77777777" w:rsidR="004214AC" w:rsidRPr="00DA46AF" w:rsidRDefault="004214AC" w:rsidP="00DA46AF">
    <w:pPr>
      <w:pStyle w:val="Yltunnis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E06CFC"/>
    <w:multiLevelType w:val="multilevel"/>
    <w:tmpl w:val="67409B84"/>
    <w:styleLink w:val="Tyyli1"/>
    <w:lvl w:ilvl="0">
      <w:start w:val="1"/>
      <w:numFmt w:val="decimal"/>
      <w:suff w:val="space"/>
      <w:lvlText w:val="%1"/>
      <w:lvlJc w:val="left"/>
      <w:pPr>
        <w:ind w:left="425" w:hanging="425"/>
      </w:pPr>
      <w:rPr>
        <w:rFonts w:ascii="Arial" w:hAnsi="Arial" w:hint="default"/>
        <w:b/>
        <w:i w:val="0"/>
        <w:color w:val="06175E" w:themeColor="text1"/>
        <w:sz w:val="40"/>
      </w:rPr>
    </w:lvl>
    <w:lvl w:ilvl="1">
      <w:start w:val="1"/>
      <w:numFmt w:val="decimal"/>
      <w:suff w:val="space"/>
      <w:lvlText w:val="%1.%2"/>
      <w:lvlJc w:val="left"/>
      <w:pPr>
        <w:ind w:left="1474" w:hanging="170"/>
      </w:pPr>
      <w:rPr>
        <w:rFonts w:hint="default"/>
      </w:rPr>
    </w:lvl>
    <w:lvl w:ilvl="2">
      <w:start w:val="1"/>
      <w:numFmt w:val="decimal"/>
      <w:suff w:val="space"/>
      <w:lvlText w:val="%1.%2.%3"/>
      <w:lvlJc w:val="left"/>
      <w:pPr>
        <w:ind w:left="1474" w:hanging="170"/>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CEC7535"/>
    <w:multiLevelType w:val="hybridMultilevel"/>
    <w:tmpl w:val="7CAE84F0"/>
    <w:lvl w:ilvl="0" w:tplc="040B0001">
      <w:start w:val="1"/>
      <w:numFmt w:val="bullet"/>
      <w:lvlText w:val=""/>
      <w:lvlJc w:val="left"/>
      <w:pPr>
        <w:ind w:left="720" w:hanging="360"/>
      </w:pPr>
      <w:rPr>
        <w:rFonts w:ascii="Symbol" w:hAnsi="Symbol" w:hint="default"/>
      </w:rPr>
    </w:lvl>
    <w:lvl w:ilvl="1" w:tplc="FFFFFFFF">
      <w:start w:val="1"/>
      <w:numFmt w:val="bullet"/>
      <w:lvlText w:val="o"/>
      <w:lvlJc w:val="left"/>
      <w:pPr>
        <w:ind w:left="720" w:hanging="360"/>
      </w:pPr>
      <w:rPr>
        <w:rFonts w:ascii="Courier New" w:hAnsi="Courier New" w:cs="Courier New" w:hint="default"/>
      </w:rPr>
    </w:lvl>
    <w:lvl w:ilvl="2" w:tplc="040B0003">
      <w:start w:val="1"/>
      <w:numFmt w:val="bullet"/>
      <w:lvlText w:val="o"/>
      <w:lvlJc w:val="left"/>
      <w:pPr>
        <w:ind w:left="1440" w:hanging="360"/>
      </w:pPr>
      <w:rPr>
        <w:rFonts w:ascii="Courier New" w:hAnsi="Courier New" w:cs="Courier New" w:hint="default"/>
      </w:rPr>
    </w:lvl>
    <w:lvl w:ilvl="3" w:tplc="FFFFFFFF" w:tentative="1">
      <w:start w:val="1"/>
      <w:numFmt w:val="bullet"/>
      <w:lvlText w:val=""/>
      <w:lvlJc w:val="left"/>
      <w:pPr>
        <w:ind w:left="2160" w:hanging="360"/>
      </w:pPr>
      <w:rPr>
        <w:rFonts w:ascii="Symbol" w:hAnsi="Symbol" w:hint="default"/>
      </w:rPr>
    </w:lvl>
    <w:lvl w:ilvl="4" w:tplc="FFFFFFFF" w:tentative="1">
      <w:start w:val="1"/>
      <w:numFmt w:val="bullet"/>
      <w:lvlText w:val="o"/>
      <w:lvlJc w:val="left"/>
      <w:pPr>
        <w:ind w:left="2880" w:hanging="360"/>
      </w:pPr>
      <w:rPr>
        <w:rFonts w:ascii="Courier New" w:hAnsi="Courier New" w:cs="Courier New" w:hint="default"/>
      </w:rPr>
    </w:lvl>
    <w:lvl w:ilvl="5" w:tplc="FFFFFFFF" w:tentative="1">
      <w:start w:val="1"/>
      <w:numFmt w:val="bullet"/>
      <w:lvlText w:val=""/>
      <w:lvlJc w:val="left"/>
      <w:pPr>
        <w:ind w:left="3600" w:hanging="360"/>
      </w:pPr>
      <w:rPr>
        <w:rFonts w:ascii="Wingdings" w:hAnsi="Wingdings" w:hint="default"/>
      </w:rPr>
    </w:lvl>
    <w:lvl w:ilvl="6" w:tplc="FFFFFFFF" w:tentative="1">
      <w:start w:val="1"/>
      <w:numFmt w:val="bullet"/>
      <w:lvlText w:val=""/>
      <w:lvlJc w:val="left"/>
      <w:pPr>
        <w:ind w:left="4320" w:hanging="360"/>
      </w:pPr>
      <w:rPr>
        <w:rFonts w:ascii="Symbol" w:hAnsi="Symbol" w:hint="default"/>
      </w:rPr>
    </w:lvl>
    <w:lvl w:ilvl="7" w:tplc="FFFFFFFF" w:tentative="1">
      <w:start w:val="1"/>
      <w:numFmt w:val="bullet"/>
      <w:lvlText w:val="o"/>
      <w:lvlJc w:val="left"/>
      <w:pPr>
        <w:ind w:left="5040" w:hanging="360"/>
      </w:pPr>
      <w:rPr>
        <w:rFonts w:ascii="Courier New" w:hAnsi="Courier New" w:cs="Courier New" w:hint="default"/>
      </w:rPr>
    </w:lvl>
    <w:lvl w:ilvl="8" w:tplc="FFFFFFFF" w:tentative="1">
      <w:start w:val="1"/>
      <w:numFmt w:val="bullet"/>
      <w:lvlText w:val=""/>
      <w:lvlJc w:val="left"/>
      <w:pPr>
        <w:ind w:left="5760" w:hanging="360"/>
      </w:pPr>
      <w:rPr>
        <w:rFonts w:ascii="Wingdings" w:hAnsi="Wingdings" w:hint="default"/>
      </w:rPr>
    </w:lvl>
  </w:abstractNum>
  <w:abstractNum w:abstractNumId="2" w15:restartNumberingAfterBreak="0">
    <w:nsid w:val="13822924"/>
    <w:multiLevelType w:val="hybridMultilevel"/>
    <w:tmpl w:val="2ED4FC94"/>
    <w:lvl w:ilvl="0" w:tplc="040B0003">
      <w:start w:val="1"/>
      <w:numFmt w:val="bullet"/>
      <w:lvlText w:val="o"/>
      <w:lvlJc w:val="left"/>
      <w:pPr>
        <w:ind w:left="1440" w:hanging="360"/>
      </w:pPr>
      <w:rPr>
        <w:rFonts w:ascii="Courier New" w:hAnsi="Courier New" w:cs="Courier New"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3" w15:restartNumberingAfterBreak="0">
    <w:nsid w:val="15A9310A"/>
    <w:multiLevelType w:val="hybridMultilevel"/>
    <w:tmpl w:val="C7AA6BD6"/>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720" w:hanging="360"/>
      </w:pPr>
      <w:rPr>
        <w:rFonts w:ascii="Courier New" w:hAnsi="Courier New" w:cs="Courier New" w:hint="default"/>
      </w:rPr>
    </w:lvl>
    <w:lvl w:ilvl="2" w:tplc="040B0003">
      <w:start w:val="1"/>
      <w:numFmt w:val="bullet"/>
      <w:lvlText w:val="o"/>
      <w:lvlJc w:val="left"/>
      <w:pPr>
        <w:ind w:left="1440" w:hanging="360"/>
      </w:pPr>
      <w:rPr>
        <w:rFonts w:ascii="Courier New" w:hAnsi="Courier New" w:cs="Courier New" w:hint="default"/>
      </w:rPr>
    </w:lvl>
    <w:lvl w:ilvl="3" w:tplc="FFFFFFFF" w:tentative="1">
      <w:start w:val="1"/>
      <w:numFmt w:val="bullet"/>
      <w:lvlText w:val=""/>
      <w:lvlJc w:val="left"/>
      <w:pPr>
        <w:ind w:left="2160" w:hanging="360"/>
      </w:pPr>
      <w:rPr>
        <w:rFonts w:ascii="Symbol" w:hAnsi="Symbol" w:hint="default"/>
      </w:rPr>
    </w:lvl>
    <w:lvl w:ilvl="4" w:tplc="FFFFFFFF" w:tentative="1">
      <w:start w:val="1"/>
      <w:numFmt w:val="bullet"/>
      <w:lvlText w:val="o"/>
      <w:lvlJc w:val="left"/>
      <w:pPr>
        <w:ind w:left="2880" w:hanging="360"/>
      </w:pPr>
      <w:rPr>
        <w:rFonts w:ascii="Courier New" w:hAnsi="Courier New" w:cs="Courier New" w:hint="default"/>
      </w:rPr>
    </w:lvl>
    <w:lvl w:ilvl="5" w:tplc="FFFFFFFF" w:tentative="1">
      <w:start w:val="1"/>
      <w:numFmt w:val="bullet"/>
      <w:lvlText w:val=""/>
      <w:lvlJc w:val="left"/>
      <w:pPr>
        <w:ind w:left="3600" w:hanging="360"/>
      </w:pPr>
      <w:rPr>
        <w:rFonts w:ascii="Wingdings" w:hAnsi="Wingdings" w:hint="default"/>
      </w:rPr>
    </w:lvl>
    <w:lvl w:ilvl="6" w:tplc="FFFFFFFF" w:tentative="1">
      <w:start w:val="1"/>
      <w:numFmt w:val="bullet"/>
      <w:lvlText w:val=""/>
      <w:lvlJc w:val="left"/>
      <w:pPr>
        <w:ind w:left="4320" w:hanging="360"/>
      </w:pPr>
      <w:rPr>
        <w:rFonts w:ascii="Symbol" w:hAnsi="Symbol" w:hint="default"/>
      </w:rPr>
    </w:lvl>
    <w:lvl w:ilvl="7" w:tplc="FFFFFFFF" w:tentative="1">
      <w:start w:val="1"/>
      <w:numFmt w:val="bullet"/>
      <w:lvlText w:val="o"/>
      <w:lvlJc w:val="left"/>
      <w:pPr>
        <w:ind w:left="5040" w:hanging="360"/>
      </w:pPr>
      <w:rPr>
        <w:rFonts w:ascii="Courier New" w:hAnsi="Courier New" w:cs="Courier New" w:hint="default"/>
      </w:rPr>
    </w:lvl>
    <w:lvl w:ilvl="8" w:tplc="FFFFFFFF" w:tentative="1">
      <w:start w:val="1"/>
      <w:numFmt w:val="bullet"/>
      <w:lvlText w:val=""/>
      <w:lvlJc w:val="left"/>
      <w:pPr>
        <w:ind w:left="5760" w:hanging="360"/>
      </w:pPr>
      <w:rPr>
        <w:rFonts w:ascii="Wingdings" w:hAnsi="Wingdings" w:hint="default"/>
      </w:rPr>
    </w:lvl>
  </w:abstractNum>
  <w:abstractNum w:abstractNumId="4" w15:restartNumberingAfterBreak="0">
    <w:nsid w:val="165A2FBB"/>
    <w:multiLevelType w:val="hybridMultilevel"/>
    <w:tmpl w:val="B20C15F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 w15:restartNumberingAfterBreak="0">
    <w:nsid w:val="1BEF4D85"/>
    <w:multiLevelType w:val="hybridMultilevel"/>
    <w:tmpl w:val="5560BCF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6" w15:restartNumberingAfterBreak="0">
    <w:nsid w:val="1E107ED2"/>
    <w:multiLevelType w:val="multilevel"/>
    <w:tmpl w:val="37F8B8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EAA2386"/>
    <w:multiLevelType w:val="multilevel"/>
    <w:tmpl w:val="0DC21D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FB75A5E"/>
    <w:multiLevelType w:val="hybridMultilevel"/>
    <w:tmpl w:val="0032DAD2"/>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9" w15:restartNumberingAfterBreak="0">
    <w:nsid w:val="24F76263"/>
    <w:multiLevelType w:val="multilevel"/>
    <w:tmpl w:val="53401D1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69308EE"/>
    <w:multiLevelType w:val="multilevel"/>
    <w:tmpl w:val="7FE4AF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6A83128"/>
    <w:multiLevelType w:val="hybridMultilevel"/>
    <w:tmpl w:val="D06EC71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2" w15:restartNumberingAfterBreak="0">
    <w:nsid w:val="2A5B2E96"/>
    <w:multiLevelType w:val="hybridMultilevel"/>
    <w:tmpl w:val="EEF8226A"/>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3" w15:restartNumberingAfterBreak="0">
    <w:nsid w:val="2B080348"/>
    <w:multiLevelType w:val="multilevel"/>
    <w:tmpl w:val="09BE00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BB74789"/>
    <w:multiLevelType w:val="multilevel"/>
    <w:tmpl w:val="1B2603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0C95676"/>
    <w:multiLevelType w:val="hybridMultilevel"/>
    <w:tmpl w:val="FAF4EB72"/>
    <w:lvl w:ilvl="0" w:tplc="040B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34D45B44"/>
    <w:multiLevelType w:val="hybridMultilevel"/>
    <w:tmpl w:val="F580F47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7" w15:restartNumberingAfterBreak="0">
    <w:nsid w:val="354544D3"/>
    <w:multiLevelType w:val="multilevel"/>
    <w:tmpl w:val="10A4A14C"/>
    <w:lvl w:ilvl="0">
      <w:start w:val="1"/>
      <w:numFmt w:val="bullet"/>
      <w:pStyle w:val="Merkittyluettelo3"/>
      <w:lvlText w:val="−"/>
      <w:lvlJc w:val="left"/>
      <w:pPr>
        <w:tabs>
          <w:tab w:val="num" w:pos="2608"/>
        </w:tabs>
        <w:ind w:left="3005" w:hanging="397"/>
      </w:pPr>
      <w:rPr>
        <w:rFonts w:ascii="Georgia" w:hAnsi="Georgia" w:hint="default"/>
        <w:sz w:val="22"/>
      </w:rPr>
    </w:lvl>
    <w:lvl w:ilvl="1">
      <w:start w:val="1"/>
      <w:numFmt w:val="bullet"/>
      <w:lvlText w:val="−"/>
      <w:lvlJc w:val="left"/>
      <w:pPr>
        <w:tabs>
          <w:tab w:val="num" w:pos="3005"/>
        </w:tabs>
        <w:ind w:left="3402" w:hanging="397"/>
      </w:pPr>
      <w:rPr>
        <w:rFonts w:ascii="Georgia" w:hAnsi="Georgia" w:hint="default"/>
      </w:rPr>
    </w:lvl>
    <w:lvl w:ilvl="2">
      <w:start w:val="1"/>
      <w:numFmt w:val="bullet"/>
      <w:lvlText w:val="−"/>
      <w:lvlJc w:val="left"/>
      <w:pPr>
        <w:tabs>
          <w:tab w:val="num" w:pos="3402"/>
        </w:tabs>
        <w:ind w:left="3799" w:hanging="397"/>
      </w:pPr>
      <w:rPr>
        <w:rFonts w:ascii="Georgia" w:hAnsi="Georgia" w:hint="default"/>
      </w:rPr>
    </w:lvl>
    <w:lvl w:ilvl="3">
      <w:start w:val="1"/>
      <w:numFmt w:val="bullet"/>
      <w:lvlText w:val="−"/>
      <w:lvlJc w:val="left"/>
      <w:pPr>
        <w:tabs>
          <w:tab w:val="num" w:pos="3799"/>
        </w:tabs>
        <w:ind w:left="4196" w:hanging="397"/>
      </w:pPr>
      <w:rPr>
        <w:rFonts w:ascii="Georgia" w:hAnsi="Georgia" w:hint="default"/>
      </w:rPr>
    </w:lvl>
    <w:lvl w:ilvl="4">
      <w:start w:val="1"/>
      <w:numFmt w:val="bullet"/>
      <w:lvlText w:val="−"/>
      <w:lvlJc w:val="left"/>
      <w:pPr>
        <w:tabs>
          <w:tab w:val="num" w:pos="4196"/>
        </w:tabs>
        <w:ind w:left="4593" w:hanging="397"/>
      </w:pPr>
      <w:rPr>
        <w:rFonts w:ascii="Georgia" w:hAnsi="Georgia" w:hint="default"/>
      </w:rPr>
    </w:lvl>
    <w:lvl w:ilvl="5">
      <w:start w:val="1"/>
      <w:numFmt w:val="bullet"/>
      <w:lvlText w:val="−"/>
      <w:lvlJc w:val="left"/>
      <w:pPr>
        <w:tabs>
          <w:tab w:val="num" w:pos="4593"/>
        </w:tabs>
        <w:ind w:left="4990" w:hanging="397"/>
      </w:pPr>
      <w:rPr>
        <w:rFonts w:ascii="Georgia" w:hAnsi="Georgia" w:hint="default"/>
      </w:rPr>
    </w:lvl>
    <w:lvl w:ilvl="6">
      <w:start w:val="1"/>
      <w:numFmt w:val="bullet"/>
      <w:lvlText w:val="−"/>
      <w:lvlJc w:val="left"/>
      <w:pPr>
        <w:tabs>
          <w:tab w:val="num" w:pos="4990"/>
        </w:tabs>
        <w:ind w:left="5387" w:hanging="397"/>
      </w:pPr>
      <w:rPr>
        <w:rFonts w:ascii="Georgia" w:hAnsi="Georgia" w:hint="default"/>
      </w:rPr>
    </w:lvl>
    <w:lvl w:ilvl="7">
      <w:start w:val="1"/>
      <w:numFmt w:val="bullet"/>
      <w:lvlText w:val="−"/>
      <w:lvlJc w:val="left"/>
      <w:pPr>
        <w:tabs>
          <w:tab w:val="num" w:pos="5387"/>
        </w:tabs>
        <w:ind w:left="5784" w:hanging="397"/>
      </w:pPr>
      <w:rPr>
        <w:rFonts w:ascii="Georgia" w:hAnsi="Georgia" w:hint="default"/>
      </w:rPr>
    </w:lvl>
    <w:lvl w:ilvl="8">
      <w:start w:val="1"/>
      <w:numFmt w:val="bullet"/>
      <w:lvlText w:val="−"/>
      <w:lvlJc w:val="left"/>
      <w:pPr>
        <w:tabs>
          <w:tab w:val="num" w:pos="5784"/>
        </w:tabs>
        <w:ind w:left="6181" w:hanging="397"/>
      </w:pPr>
      <w:rPr>
        <w:rFonts w:ascii="Georgia" w:hAnsi="Georgia" w:hint="default"/>
      </w:rPr>
    </w:lvl>
  </w:abstractNum>
  <w:abstractNum w:abstractNumId="18" w15:restartNumberingAfterBreak="0">
    <w:nsid w:val="37FB63B1"/>
    <w:multiLevelType w:val="hybridMultilevel"/>
    <w:tmpl w:val="AAD2E4E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9" w15:restartNumberingAfterBreak="0">
    <w:nsid w:val="3CB93CB3"/>
    <w:multiLevelType w:val="multilevel"/>
    <w:tmpl w:val="E5D6D534"/>
    <w:lvl w:ilvl="0">
      <w:start w:val="1"/>
      <w:numFmt w:val="bullet"/>
      <w:pStyle w:val="Merkittyluettelo"/>
      <w:lvlText w:val="−"/>
      <w:lvlJc w:val="left"/>
      <w:pPr>
        <w:tabs>
          <w:tab w:val="num" w:pos="0"/>
        </w:tabs>
        <w:ind w:left="397" w:hanging="397"/>
      </w:pPr>
      <w:rPr>
        <w:rFonts w:ascii="Georgia" w:hAnsi="Georgia" w:hint="default"/>
        <w:sz w:val="22"/>
      </w:rPr>
    </w:lvl>
    <w:lvl w:ilvl="1">
      <w:start w:val="1"/>
      <w:numFmt w:val="bullet"/>
      <w:lvlText w:val="−"/>
      <w:lvlJc w:val="left"/>
      <w:pPr>
        <w:tabs>
          <w:tab w:val="num" w:pos="397"/>
        </w:tabs>
        <w:ind w:left="794" w:hanging="397"/>
      </w:pPr>
      <w:rPr>
        <w:rFonts w:ascii="Georgia" w:hAnsi="Georgia" w:hint="default"/>
        <w:sz w:val="22"/>
      </w:rPr>
    </w:lvl>
    <w:lvl w:ilvl="2">
      <w:start w:val="1"/>
      <w:numFmt w:val="bullet"/>
      <w:lvlText w:val="−"/>
      <w:lvlJc w:val="left"/>
      <w:pPr>
        <w:tabs>
          <w:tab w:val="num" w:pos="794"/>
        </w:tabs>
        <w:ind w:left="1191" w:hanging="397"/>
      </w:pPr>
      <w:rPr>
        <w:rFonts w:ascii="Georgia" w:hAnsi="Georgia" w:hint="default"/>
      </w:rPr>
    </w:lvl>
    <w:lvl w:ilvl="3">
      <w:start w:val="1"/>
      <w:numFmt w:val="bullet"/>
      <w:lvlText w:val="−"/>
      <w:lvlJc w:val="left"/>
      <w:pPr>
        <w:tabs>
          <w:tab w:val="num" w:pos="1191"/>
        </w:tabs>
        <w:ind w:left="1588" w:hanging="397"/>
      </w:pPr>
      <w:rPr>
        <w:rFonts w:ascii="Georgia" w:hAnsi="Georgia" w:hint="default"/>
      </w:rPr>
    </w:lvl>
    <w:lvl w:ilvl="4">
      <w:start w:val="1"/>
      <w:numFmt w:val="bullet"/>
      <w:lvlText w:val="−"/>
      <w:lvlJc w:val="left"/>
      <w:pPr>
        <w:tabs>
          <w:tab w:val="num" w:pos="1588"/>
        </w:tabs>
        <w:ind w:left="1985" w:hanging="397"/>
      </w:pPr>
      <w:rPr>
        <w:rFonts w:ascii="Georgia" w:hAnsi="Georgia" w:hint="default"/>
      </w:rPr>
    </w:lvl>
    <w:lvl w:ilvl="5">
      <w:start w:val="1"/>
      <w:numFmt w:val="bullet"/>
      <w:lvlText w:val="−"/>
      <w:lvlJc w:val="left"/>
      <w:pPr>
        <w:tabs>
          <w:tab w:val="num" w:pos="1985"/>
        </w:tabs>
        <w:ind w:left="2382" w:hanging="397"/>
      </w:pPr>
      <w:rPr>
        <w:rFonts w:ascii="Georgia" w:hAnsi="Georgia" w:hint="default"/>
      </w:rPr>
    </w:lvl>
    <w:lvl w:ilvl="6">
      <w:start w:val="1"/>
      <w:numFmt w:val="bullet"/>
      <w:lvlText w:val="−"/>
      <w:lvlJc w:val="left"/>
      <w:pPr>
        <w:tabs>
          <w:tab w:val="num" w:pos="2382"/>
        </w:tabs>
        <w:ind w:left="2779" w:hanging="397"/>
      </w:pPr>
      <w:rPr>
        <w:rFonts w:ascii="Georgia" w:hAnsi="Georgia" w:hint="default"/>
      </w:rPr>
    </w:lvl>
    <w:lvl w:ilvl="7">
      <w:start w:val="1"/>
      <w:numFmt w:val="bullet"/>
      <w:lvlText w:val="−"/>
      <w:lvlJc w:val="left"/>
      <w:pPr>
        <w:tabs>
          <w:tab w:val="num" w:pos="2779"/>
        </w:tabs>
        <w:ind w:left="3176" w:hanging="397"/>
      </w:pPr>
      <w:rPr>
        <w:rFonts w:ascii="Georgia" w:hAnsi="Georgia" w:hint="default"/>
      </w:rPr>
    </w:lvl>
    <w:lvl w:ilvl="8">
      <w:start w:val="1"/>
      <w:numFmt w:val="bullet"/>
      <w:lvlText w:val="−"/>
      <w:lvlJc w:val="left"/>
      <w:pPr>
        <w:tabs>
          <w:tab w:val="num" w:pos="3176"/>
        </w:tabs>
        <w:ind w:left="3573" w:hanging="397"/>
      </w:pPr>
      <w:rPr>
        <w:rFonts w:ascii="Georgia" w:hAnsi="Georgia" w:hint="default"/>
      </w:rPr>
    </w:lvl>
  </w:abstractNum>
  <w:abstractNum w:abstractNumId="20" w15:restartNumberingAfterBreak="0">
    <w:nsid w:val="3F822729"/>
    <w:multiLevelType w:val="hybridMultilevel"/>
    <w:tmpl w:val="A06E2E3E"/>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1" w15:restartNumberingAfterBreak="0">
    <w:nsid w:val="40694396"/>
    <w:multiLevelType w:val="hybridMultilevel"/>
    <w:tmpl w:val="E9AAA1D2"/>
    <w:lvl w:ilvl="0" w:tplc="040B0003">
      <w:start w:val="1"/>
      <w:numFmt w:val="bullet"/>
      <w:lvlText w:val="o"/>
      <w:lvlJc w:val="left"/>
      <w:pPr>
        <w:ind w:left="1440" w:hanging="360"/>
      </w:pPr>
      <w:rPr>
        <w:rFonts w:ascii="Courier New" w:hAnsi="Courier New" w:cs="Courier New" w:hint="default"/>
      </w:rPr>
    </w:lvl>
    <w:lvl w:ilvl="1" w:tplc="FFFFFFFF">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22" w15:restartNumberingAfterBreak="0">
    <w:nsid w:val="44B33BC4"/>
    <w:multiLevelType w:val="multilevel"/>
    <w:tmpl w:val="F81CD6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A0911B6"/>
    <w:multiLevelType w:val="hybridMultilevel"/>
    <w:tmpl w:val="61E0659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4" w15:restartNumberingAfterBreak="0">
    <w:nsid w:val="4C995F4C"/>
    <w:multiLevelType w:val="multilevel"/>
    <w:tmpl w:val="609232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EE3159B"/>
    <w:multiLevelType w:val="hybridMultilevel"/>
    <w:tmpl w:val="0114C0A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6" w15:restartNumberingAfterBreak="0">
    <w:nsid w:val="4EE726E0"/>
    <w:multiLevelType w:val="hybridMultilevel"/>
    <w:tmpl w:val="00B8CAF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7" w15:restartNumberingAfterBreak="0">
    <w:nsid w:val="50D00155"/>
    <w:multiLevelType w:val="multilevel"/>
    <w:tmpl w:val="2C08AB24"/>
    <w:lvl w:ilvl="0">
      <w:start w:val="1"/>
      <w:numFmt w:val="decimal"/>
      <w:pStyle w:val="OtsikkoNumeroitu1"/>
      <w:suff w:val="space"/>
      <w:lvlText w:val="%1"/>
      <w:lvlJc w:val="left"/>
      <w:pPr>
        <w:ind w:left="425" w:hanging="425"/>
      </w:pPr>
      <w:rPr>
        <w:rFonts w:ascii="Arial" w:hAnsi="Arial" w:hint="default"/>
        <w:b/>
        <w:i w:val="0"/>
        <w:caps w:val="0"/>
        <w:color w:val="06175E" w:themeColor="text1"/>
        <w:sz w:val="28"/>
      </w:rPr>
    </w:lvl>
    <w:lvl w:ilvl="1">
      <w:start w:val="1"/>
      <w:numFmt w:val="decimal"/>
      <w:pStyle w:val="OtsikkoNumeroitu2"/>
      <w:suff w:val="space"/>
      <w:lvlText w:val="%1.%2"/>
      <w:lvlJc w:val="left"/>
      <w:pPr>
        <w:ind w:left="454" w:hanging="454"/>
      </w:pPr>
      <w:rPr>
        <w:rFonts w:ascii="Arial" w:hAnsi="Arial" w:hint="default"/>
        <w:b/>
        <w:i w:val="0"/>
        <w:caps w:val="0"/>
        <w:color w:val="06175E" w:themeColor="text1"/>
        <w:sz w:val="26"/>
      </w:rPr>
    </w:lvl>
    <w:lvl w:ilvl="2">
      <w:start w:val="1"/>
      <w:numFmt w:val="decimal"/>
      <w:pStyle w:val="OtsikkoNumeroitu3"/>
      <w:suff w:val="space"/>
      <w:lvlText w:val="%1.%2.%3"/>
      <w:lvlJc w:val="left"/>
      <w:pPr>
        <w:ind w:left="737" w:hanging="737"/>
      </w:pPr>
      <w:rPr>
        <w:rFonts w:ascii="Arial" w:hAnsi="Arial" w:hint="default"/>
        <w:b/>
        <w:i w:val="0"/>
        <w:caps w:val="0"/>
        <w:color w:val="06175E" w:themeColor="text1"/>
        <w:sz w:val="24"/>
      </w:rPr>
    </w:lvl>
    <w:lvl w:ilvl="3">
      <w:start w:val="1"/>
      <w:numFmt w:val="decimal"/>
      <w:pStyle w:val="OtsikkoNumeroitu4"/>
      <w:suff w:val="space"/>
      <w:lvlText w:val="%1.%2.%3.%4"/>
      <w:lvlJc w:val="left"/>
      <w:pPr>
        <w:ind w:left="964" w:hanging="964"/>
      </w:pPr>
      <w:rPr>
        <w:rFonts w:ascii="Arial" w:hAnsi="Arial" w:hint="default"/>
        <w:b/>
        <w:i w:val="0"/>
        <w:caps w:val="0"/>
        <w:color w:val="06175E" w:themeColor="text1"/>
        <w:sz w:val="22"/>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15:restartNumberingAfterBreak="0">
    <w:nsid w:val="529D14D5"/>
    <w:multiLevelType w:val="hybridMultilevel"/>
    <w:tmpl w:val="1114A5E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9" w15:restartNumberingAfterBreak="0">
    <w:nsid w:val="5525280C"/>
    <w:multiLevelType w:val="hybridMultilevel"/>
    <w:tmpl w:val="3D9E226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0" w15:restartNumberingAfterBreak="0">
    <w:nsid w:val="562505DB"/>
    <w:multiLevelType w:val="hybridMultilevel"/>
    <w:tmpl w:val="97D8CEEA"/>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1" w15:restartNumberingAfterBreak="0">
    <w:nsid w:val="571A41E7"/>
    <w:multiLevelType w:val="hybridMultilevel"/>
    <w:tmpl w:val="D380575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2" w15:restartNumberingAfterBreak="0">
    <w:nsid w:val="584C2C52"/>
    <w:multiLevelType w:val="hybridMultilevel"/>
    <w:tmpl w:val="14F0AA3A"/>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3" w15:restartNumberingAfterBreak="0">
    <w:nsid w:val="5D654036"/>
    <w:multiLevelType w:val="hybridMultilevel"/>
    <w:tmpl w:val="5FA00DDC"/>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4" w15:restartNumberingAfterBreak="0">
    <w:nsid w:val="5F325E62"/>
    <w:multiLevelType w:val="hybridMultilevel"/>
    <w:tmpl w:val="301631D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5" w15:restartNumberingAfterBreak="0">
    <w:nsid w:val="5F940E05"/>
    <w:multiLevelType w:val="hybridMultilevel"/>
    <w:tmpl w:val="FD9841C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6" w15:restartNumberingAfterBreak="0">
    <w:nsid w:val="600B61A2"/>
    <w:multiLevelType w:val="hybridMultilevel"/>
    <w:tmpl w:val="118A4932"/>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7" w15:restartNumberingAfterBreak="0">
    <w:nsid w:val="60C416EC"/>
    <w:multiLevelType w:val="hybridMultilevel"/>
    <w:tmpl w:val="03842728"/>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720" w:hanging="360"/>
      </w:pPr>
      <w:rPr>
        <w:rFonts w:ascii="Courier New" w:hAnsi="Courier New" w:cs="Courier New" w:hint="default"/>
      </w:rPr>
    </w:lvl>
    <w:lvl w:ilvl="2" w:tplc="040B0003">
      <w:start w:val="1"/>
      <w:numFmt w:val="bullet"/>
      <w:lvlText w:val="o"/>
      <w:lvlJc w:val="left"/>
      <w:pPr>
        <w:ind w:left="1440" w:hanging="360"/>
      </w:pPr>
      <w:rPr>
        <w:rFonts w:ascii="Courier New" w:hAnsi="Courier New" w:cs="Courier New" w:hint="default"/>
      </w:rPr>
    </w:lvl>
    <w:lvl w:ilvl="3" w:tplc="FFFFFFFF" w:tentative="1">
      <w:start w:val="1"/>
      <w:numFmt w:val="bullet"/>
      <w:lvlText w:val=""/>
      <w:lvlJc w:val="left"/>
      <w:pPr>
        <w:ind w:left="2160" w:hanging="360"/>
      </w:pPr>
      <w:rPr>
        <w:rFonts w:ascii="Symbol" w:hAnsi="Symbol" w:hint="default"/>
      </w:rPr>
    </w:lvl>
    <w:lvl w:ilvl="4" w:tplc="FFFFFFFF" w:tentative="1">
      <w:start w:val="1"/>
      <w:numFmt w:val="bullet"/>
      <w:lvlText w:val="o"/>
      <w:lvlJc w:val="left"/>
      <w:pPr>
        <w:ind w:left="2880" w:hanging="360"/>
      </w:pPr>
      <w:rPr>
        <w:rFonts w:ascii="Courier New" w:hAnsi="Courier New" w:cs="Courier New" w:hint="default"/>
      </w:rPr>
    </w:lvl>
    <w:lvl w:ilvl="5" w:tplc="FFFFFFFF" w:tentative="1">
      <w:start w:val="1"/>
      <w:numFmt w:val="bullet"/>
      <w:lvlText w:val=""/>
      <w:lvlJc w:val="left"/>
      <w:pPr>
        <w:ind w:left="3600" w:hanging="360"/>
      </w:pPr>
      <w:rPr>
        <w:rFonts w:ascii="Wingdings" w:hAnsi="Wingdings" w:hint="default"/>
      </w:rPr>
    </w:lvl>
    <w:lvl w:ilvl="6" w:tplc="FFFFFFFF" w:tentative="1">
      <w:start w:val="1"/>
      <w:numFmt w:val="bullet"/>
      <w:lvlText w:val=""/>
      <w:lvlJc w:val="left"/>
      <w:pPr>
        <w:ind w:left="4320" w:hanging="360"/>
      </w:pPr>
      <w:rPr>
        <w:rFonts w:ascii="Symbol" w:hAnsi="Symbol" w:hint="default"/>
      </w:rPr>
    </w:lvl>
    <w:lvl w:ilvl="7" w:tplc="FFFFFFFF" w:tentative="1">
      <w:start w:val="1"/>
      <w:numFmt w:val="bullet"/>
      <w:lvlText w:val="o"/>
      <w:lvlJc w:val="left"/>
      <w:pPr>
        <w:ind w:left="5040" w:hanging="360"/>
      </w:pPr>
      <w:rPr>
        <w:rFonts w:ascii="Courier New" w:hAnsi="Courier New" w:cs="Courier New" w:hint="default"/>
      </w:rPr>
    </w:lvl>
    <w:lvl w:ilvl="8" w:tplc="FFFFFFFF" w:tentative="1">
      <w:start w:val="1"/>
      <w:numFmt w:val="bullet"/>
      <w:lvlText w:val=""/>
      <w:lvlJc w:val="left"/>
      <w:pPr>
        <w:ind w:left="5760" w:hanging="360"/>
      </w:pPr>
      <w:rPr>
        <w:rFonts w:ascii="Wingdings" w:hAnsi="Wingdings" w:hint="default"/>
      </w:rPr>
    </w:lvl>
  </w:abstractNum>
  <w:abstractNum w:abstractNumId="38" w15:restartNumberingAfterBreak="0">
    <w:nsid w:val="61F127A6"/>
    <w:multiLevelType w:val="hybridMultilevel"/>
    <w:tmpl w:val="6D8C13D6"/>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9" w15:restartNumberingAfterBreak="0">
    <w:nsid w:val="63394AA8"/>
    <w:multiLevelType w:val="hybridMultilevel"/>
    <w:tmpl w:val="956262D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0" w15:restartNumberingAfterBreak="0">
    <w:nsid w:val="68D5044E"/>
    <w:multiLevelType w:val="hybridMultilevel"/>
    <w:tmpl w:val="CCA8C5F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1" w15:restartNumberingAfterBreak="0">
    <w:nsid w:val="6C68216C"/>
    <w:multiLevelType w:val="hybridMultilevel"/>
    <w:tmpl w:val="A12A408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2" w15:restartNumberingAfterBreak="0">
    <w:nsid w:val="6D6B0214"/>
    <w:multiLevelType w:val="hybridMultilevel"/>
    <w:tmpl w:val="D02C9CC6"/>
    <w:lvl w:ilvl="0" w:tplc="040B0003">
      <w:start w:val="1"/>
      <w:numFmt w:val="bullet"/>
      <w:lvlText w:val="o"/>
      <w:lvlJc w:val="left"/>
      <w:pPr>
        <w:ind w:left="1664" w:hanging="360"/>
      </w:pPr>
      <w:rPr>
        <w:rFonts w:ascii="Courier New" w:hAnsi="Courier New" w:cs="Courier New"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43" w15:restartNumberingAfterBreak="0">
    <w:nsid w:val="6F184865"/>
    <w:multiLevelType w:val="hybridMultilevel"/>
    <w:tmpl w:val="2B803E12"/>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4" w15:restartNumberingAfterBreak="0">
    <w:nsid w:val="6FEC04D6"/>
    <w:multiLevelType w:val="hybridMultilevel"/>
    <w:tmpl w:val="EEFE09EA"/>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5" w15:restartNumberingAfterBreak="0">
    <w:nsid w:val="718D0E02"/>
    <w:multiLevelType w:val="multilevel"/>
    <w:tmpl w:val="8E10770E"/>
    <w:lvl w:ilvl="0">
      <w:start w:val="1"/>
      <w:numFmt w:val="bullet"/>
      <w:pStyle w:val="Merkittyluettelo2"/>
      <w:lvlText w:val="−"/>
      <w:lvlJc w:val="left"/>
      <w:pPr>
        <w:tabs>
          <w:tab w:val="num" w:pos="1304"/>
        </w:tabs>
        <w:ind w:left="1701" w:hanging="397"/>
      </w:pPr>
      <w:rPr>
        <w:rFonts w:ascii="Georgia" w:hAnsi="Georgia" w:hint="default"/>
        <w:sz w:val="22"/>
      </w:rPr>
    </w:lvl>
    <w:lvl w:ilvl="1">
      <w:start w:val="1"/>
      <w:numFmt w:val="bullet"/>
      <w:lvlText w:val="−"/>
      <w:lvlJc w:val="left"/>
      <w:pPr>
        <w:tabs>
          <w:tab w:val="num" w:pos="1701"/>
        </w:tabs>
        <w:ind w:left="2098" w:hanging="397"/>
      </w:pPr>
      <w:rPr>
        <w:rFonts w:ascii="Georgia" w:hAnsi="Georgia" w:hint="default"/>
      </w:rPr>
    </w:lvl>
    <w:lvl w:ilvl="2">
      <w:start w:val="1"/>
      <w:numFmt w:val="bullet"/>
      <w:lvlText w:val="−"/>
      <w:lvlJc w:val="left"/>
      <w:pPr>
        <w:tabs>
          <w:tab w:val="num" w:pos="2098"/>
        </w:tabs>
        <w:ind w:left="2495" w:hanging="397"/>
      </w:pPr>
      <w:rPr>
        <w:rFonts w:ascii="Georgia" w:hAnsi="Georgia" w:hint="default"/>
      </w:rPr>
    </w:lvl>
    <w:lvl w:ilvl="3">
      <w:start w:val="1"/>
      <w:numFmt w:val="bullet"/>
      <w:lvlText w:val="−"/>
      <w:lvlJc w:val="left"/>
      <w:pPr>
        <w:tabs>
          <w:tab w:val="num" w:pos="2495"/>
        </w:tabs>
        <w:ind w:left="2892" w:hanging="397"/>
      </w:pPr>
      <w:rPr>
        <w:rFonts w:ascii="Georgia" w:hAnsi="Georgia" w:hint="default"/>
      </w:rPr>
    </w:lvl>
    <w:lvl w:ilvl="4">
      <w:start w:val="1"/>
      <w:numFmt w:val="bullet"/>
      <w:lvlText w:val="−"/>
      <w:lvlJc w:val="left"/>
      <w:pPr>
        <w:tabs>
          <w:tab w:val="num" w:pos="2892"/>
        </w:tabs>
        <w:ind w:left="3289" w:hanging="397"/>
      </w:pPr>
      <w:rPr>
        <w:rFonts w:ascii="Georgia" w:hAnsi="Georgia" w:hint="default"/>
      </w:rPr>
    </w:lvl>
    <w:lvl w:ilvl="5">
      <w:start w:val="1"/>
      <w:numFmt w:val="bullet"/>
      <w:lvlText w:val="−"/>
      <w:lvlJc w:val="left"/>
      <w:pPr>
        <w:tabs>
          <w:tab w:val="num" w:pos="3289"/>
        </w:tabs>
        <w:ind w:left="3686" w:hanging="397"/>
      </w:pPr>
      <w:rPr>
        <w:rFonts w:ascii="Georgia" w:hAnsi="Georgia" w:hint="default"/>
      </w:rPr>
    </w:lvl>
    <w:lvl w:ilvl="6">
      <w:start w:val="1"/>
      <w:numFmt w:val="bullet"/>
      <w:lvlText w:val="−"/>
      <w:lvlJc w:val="left"/>
      <w:pPr>
        <w:tabs>
          <w:tab w:val="num" w:pos="3686"/>
        </w:tabs>
        <w:ind w:left="4083" w:hanging="397"/>
      </w:pPr>
      <w:rPr>
        <w:rFonts w:ascii="Georgia" w:hAnsi="Georgia" w:hint="default"/>
      </w:rPr>
    </w:lvl>
    <w:lvl w:ilvl="7">
      <w:start w:val="1"/>
      <w:numFmt w:val="bullet"/>
      <w:lvlText w:val="−"/>
      <w:lvlJc w:val="left"/>
      <w:pPr>
        <w:tabs>
          <w:tab w:val="num" w:pos="4083"/>
        </w:tabs>
        <w:ind w:left="4480" w:hanging="397"/>
      </w:pPr>
      <w:rPr>
        <w:rFonts w:ascii="Georgia" w:hAnsi="Georgia" w:hint="default"/>
      </w:rPr>
    </w:lvl>
    <w:lvl w:ilvl="8">
      <w:start w:val="1"/>
      <w:numFmt w:val="bullet"/>
      <w:lvlText w:val="−"/>
      <w:lvlJc w:val="left"/>
      <w:pPr>
        <w:tabs>
          <w:tab w:val="num" w:pos="4480"/>
        </w:tabs>
        <w:ind w:left="4877" w:hanging="397"/>
      </w:pPr>
      <w:rPr>
        <w:rFonts w:ascii="Georgia" w:hAnsi="Georgia" w:hint="default"/>
      </w:rPr>
    </w:lvl>
  </w:abstractNum>
  <w:abstractNum w:abstractNumId="46" w15:restartNumberingAfterBreak="0">
    <w:nsid w:val="7B8B4C3C"/>
    <w:multiLevelType w:val="hybridMultilevel"/>
    <w:tmpl w:val="9968C48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7" w15:restartNumberingAfterBreak="0">
    <w:nsid w:val="7DE74AD0"/>
    <w:multiLevelType w:val="hybridMultilevel"/>
    <w:tmpl w:val="B30C7EE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num w:numId="1" w16cid:durableId="28115240">
    <w:abstractNumId w:val="19"/>
  </w:num>
  <w:num w:numId="2" w16cid:durableId="334958258">
    <w:abstractNumId w:val="45"/>
  </w:num>
  <w:num w:numId="3" w16cid:durableId="2063944667">
    <w:abstractNumId w:val="17"/>
  </w:num>
  <w:num w:numId="4" w16cid:durableId="1606114846">
    <w:abstractNumId w:val="27"/>
  </w:num>
  <w:num w:numId="5" w16cid:durableId="1477645058">
    <w:abstractNumId w:val="0"/>
  </w:num>
  <w:num w:numId="6" w16cid:durableId="1186090615">
    <w:abstractNumId w:val="10"/>
  </w:num>
  <w:num w:numId="7" w16cid:durableId="1813404907">
    <w:abstractNumId w:val="33"/>
  </w:num>
  <w:num w:numId="8" w16cid:durableId="1298604308">
    <w:abstractNumId w:val="12"/>
  </w:num>
  <w:num w:numId="9" w16cid:durableId="776749722">
    <w:abstractNumId w:val="36"/>
  </w:num>
  <w:num w:numId="10" w16cid:durableId="1905532116">
    <w:abstractNumId w:val="2"/>
  </w:num>
  <w:num w:numId="11" w16cid:durableId="284701291">
    <w:abstractNumId w:val="21"/>
  </w:num>
  <w:num w:numId="12" w16cid:durableId="1782604527">
    <w:abstractNumId w:val="11"/>
  </w:num>
  <w:num w:numId="13" w16cid:durableId="730542394">
    <w:abstractNumId w:val="16"/>
  </w:num>
  <w:num w:numId="14" w16cid:durableId="232811311">
    <w:abstractNumId w:val="13"/>
  </w:num>
  <w:num w:numId="15" w16cid:durableId="1647858265">
    <w:abstractNumId w:val="44"/>
  </w:num>
  <w:num w:numId="16" w16cid:durableId="1199662611">
    <w:abstractNumId w:val="20"/>
  </w:num>
  <w:num w:numId="17" w16cid:durableId="1846896875">
    <w:abstractNumId w:val="35"/>
  </w:num>
  <w:num w:numId="18" w16cid:durableId="1150320474">
    <w:abstractNumId w:val="46"/>
  </w:num>
  <w:num w:numId="19" w16cid:durableId="423065659">
    <w:abstractNumId w:val="25"/>
  </w:num>
  <w:num w:numId="20" w16cid:durableId="905529137">
    <w:abstractNumId w:val="32"/>
  </w:num>
  <w:num w:numId="21" w16cid:durableId="1461149330">
    <w:abstractNumId w:val="30"/>
  </w:num>
  <w:num w:numId="22" w16cid:durableId="254364171">
    <w:abstractNumId w:val="23"/>
  </w:num>
  <w:num w:numId="23" w16cid:durableId="1717001555">
    <w:abstractNumId w:val="47"/>
  </w:num>
  <w:num w:numId="24" w16cid:durableId="1770924838">
    <w:abstractNumId w:val="4"/>
  </w:num>
  <w:num w:numId="25" w16cid:durableId="122579263">
    <w:abstractNumId w:val="43"/>
  </w:num>
  <w:num w:numId="26" w16cid:durableId="1114013246">
    <w:abstractNumId w:val="1"/>
  </w:num>
  <w:num w:numId="27" w16cid:durableId="277613838">
    <w:abstractNumId w:val="37"/>
  </w:num>
  <w:num w:numId="28" w16cid:durableId="215702529">
    <w:abstractNumId w:val="3"/>
  </w:num>
  <w:num w:numId="29" w16cid:durableId="1163089481">
    <w:abstractNumId w:val="15"/>
  </w:num>
  <w:num w:numId="30" w16cid:durableId="641352819">
    <w:abstractNumId w:val="8"/>
  </w:num>
  <w:num w:numId="31" w16cid:durableId="445005185">
    <w:abstractNumId w:val="18"/>
  </w:num>
  <w:num w:numId="32" w16cid:durableId="1404373481">
    <w:abstractNumId w:val="29"/>
  </w:num>
  <w:num w:numId="33" w16cid:durableId="1900285891">
    <w:abstractNumId w:val="38"/>
  </w:num>
  <w:num w:numId="34" w16cid:durableId="1011108290">
    <w:abstractNumId w:val="31"/>
  </w:num>
  <w:num w:numId="35" w16cid:durableId="1566060555">
    <w:abstractNumId w:val="28"/>
  </w:num>
  <w:num w:numId="36" w16cid:durableId="2141652600">
    <w:abstractNumId w:val="41"/>
  </w:num>
  <w:num w:numId="37" w16cid:durableId="1942106330">
    <w:abstractNumId w:val="34"/>
  </w:num>
  <w:num w:numId="38" w16cid:durableId="1064252705">
    <w:abstractNumId w:val="39"/>
  </w:num>
  <w:num w:numId="39" w16cid:durableId="389617504">
    <w:abstractNumId w:val="42"/>
  </w:num>
  <w:num w:numId="40" w16cid:durableId="2023119797">
    <w:abstractNumId w:val="40"/>
  </w:num>
  <w:num w:numId="41" w16cid:durableId="1230189251">
    <w:abstractNumId w:val="14"/>
  </w:num>
  <w:num w:numId="42" w16cid:durableId="911239940">
    <w:abstractNumId w:val="6"/>
  </w:num>
  <w:num w:numId="43" w16cid:durableId="993875033">
    <w:abstractNumId w:val="5"/>
  </w:num>
  <w:num w:numId="44" w16cid:durableId="1701737000">
    <w:abstractNumId w:val="7"/>
  </w:num>
  <w:num w:numId="45" w16cid:durableId="1540239290">
    <w:abstractNumId w:val="22"/>
  </w:num>
  <w:num w:numId="46" w16cid:durableId="1225214261">
    <w:abstractNumId w:val="9"/>
  </w:num>
  <w:num w:numId="47" w16cid:durableId="385683387">
    <w:abstractNumId w:val="24"/>
  </w:num>
  <w:num w:numId="48" w16cid:durableId="1582907584">
    <w:abstractNumId w:val="26"/>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hideSpellingErrors/>
  <w:hideGrammaticalErrors/>
  <w:proofState w:spelling="clean" w:grammar="clean"/>
  <w:defaultTabStop w:val="1304"/>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2375"/>
    <w:rsid w:val="000014B6"/>
    <w:rsid w:val="0000303D"/>
    <w:rsid w:val="00004CFC"/>
    <w:rsid w:val="000077CC"/>
    <w:rsid w:val="000172AC"/>
    <w:rsid w:val="000174DF"/>
    <w:rsid w:val="00027998"/>
    <w:rsid w:val="00032897"/>
    <w:rsid w:val="00045D9E"/>
    <w:rsid w:val="00046574"/>
    <w:rsid w:val="000565F1"/>
    <w:rsid w:val="000631E7"/>
    <w:rsid w:val="000674E4"/>
    <w:rsid w:val="00073795"/>
    <w:rsid w:val="00080AD2"/>
    <w:rsid w:val="00081DDF"/>
    <w:rsid w:val="0009525B"/>
    <w:rsid w:val="000B6D71"/>
    <w:rsid w:val="000D1943"/>
    <w:rsid w:val="000D5E17"/>
    <w:rsid w:val="000F6AED"/>
    <w:rsid w:val="000F6B30"/>
    <w:rsid w:val="001075B7"/>
    <w:rsid w:val="0010766A"/>
    <w:rsid w:val="00120C92"/>
    <w:rsid w:val="00122EED"/>
    <w:rsid w:val="00146962"/>
    <w:rsid w:val="001553A0"/>
    <w:rsid w:val="00155769"/>
    <w:rsid w:val="00157BE4"/>
    <w:rsid w:val="001617EA"/>
    <w:rsid w:val="0016272C"/>
    <w:rsid w:val="00176891"/>
    <w:rsid w:val="00184365"/>
    <w:rsid w:val="001A08B5"/>
    <w:rsid w:val="001B38A8"/>
    <w:rsid w:val="001C1F72"/>
    <w:rsid w:val="001C479F"/>
    <w:rsid w:val="001F3EEF"/>
    <w:rsid w:val="00200C8E"/>
    <w:rsid w:val="002167D7"/>
    <w:rsid w:val="00221775"/>
    <w:rsid w:val="00221E0D"/>
    <w:rsid w:val="00221EB2"/>
    <w:rsid w:val="002236F6"/>
    <w:rsid w:val="00241082"/>
    <w:rsid w:val="00241D58"/>
    <w:rsid w:val="00257775"/>
    <w:rsid w:val="00272D45"/>
    <w:rsid w:val="00274207"/>
    <w:rsid w:val="002959C4"/>
    <w:rsid w:val="002A2F97"/>
    <w:rsid w:val="002B415F"/>
    <w:rsid w:val="002C234A"/>
    <w:rsid w:val="002C6F86"/>
    <w:rsid w:val="002D47B0"/>
    <w:rsid w:val="002E0304"/>
    <w:rsid w:val="002E0C11"/>
    <w:rsid w:val="002E3BB3"/>
    <w:rsid w:val="002E5369"/>
    <w:rsid w:val="002E56B9"/>
    <w:rsid w:val="002E73F3"/>
    <w:rsid w:val="002E7C54"/>
    <w:rsid w:val="002F25A6"/>
    <w:rsid w:val="002F4C13"/>
    <w:rsid w:val="00300270"/>
    <w:rsid w:val="00311153"/>
    <w:rsid w:val="003118D4"/>
    <w:rsid w:val="0031457A"/>
    <w:rsid w:val="00323555"/>
    <w:rsid w:val="00323E0A"/>
    <w:rsid w:val="00326C96"/>
    <w:rsid w:val="00326D05"/>
    <w:rsid w:val="00353D37"/>
    <w:rsid w:val="00354A13"/>
    <w:rsid w:val="003607B3"/>
    <w:rsid w:val="00361AF0"/>
    <w:rsid w:val="00361B61"/>
    <w:rsid w:val="003635C2"/>
    <w:rsid w:val="00363D6E"/>
    <w:rsid w:val="00376A53"/>
    <w:rsid w:val="00382C41"/>
    <w:rsid w:val="00391EBA"/>
    <w:rsid w:val="00396257"/>
    <w:rsid w:val="003A53E3"/>
    <w:rsid w:val="003A6B39"/>
    <w:rsid w:val="003C126B"/>
    <w:rsid w:val="003C173B"/>
    <w:rsid w:val="003C2E98"/>
    <w:rsid w:val="003D0B83"/>
    <w:rsid w:val="003D700D"/>
    <w:rsid w:val="003E527B"/>
    <w:rsid w:val="003F37AD"/>
    <w:rsid w:val="004002B9"/>
    <w:rsid w:val="00406D14"/>
    <w:rsid w:val="0042019D"/>
    <w:rsid w:val="004214AC"/>
    <w:rsid w:val="00421679"/>
    <w:rsid w:val="00421E90"/>
    <w:rsid w:val="00436524"/>
    <w:rsid w:val="00443B00"/>
    <w:rsid w:val="00457FED"/>
    <w:rsid w:val="00462624"/>
    <w:rsid w:val="004645F5"/>
    <w:rsid w:val="00465B19"/>
    <w:rsid w:val="0046680D"/>
    <w:rsid w:val="00481CEC"/>
    <w:rsid w:val="00483EF7"/>
    <w:rsid w:val="004A1078"/>
    <w:rsid w:val="004A1303"/>
    <w:rsid w:val="004A3394"/>
    <w:rsid w:val="004A65C9"/>
    <w:rsid w:val="004B08C1"/>
    <w:rsid w:val="004B2617"/>
    <w:rsid w:val="004B2FCF"/>
    <w:rsid w:val="004C17CF"/>
    <w:rsid w:val="004C24A5"/>
    <w:rsid w:val="004C691B"/>
    <w:rsid w:val="004E7FC1"/>
    <w:rsid w:val="004F243D"/>
    <w:rsid w:val="004F3163"/>
    <w:rsid w:val="004F5E7E"/>
    <w:rsid w:val="00507403"/>
    <w:rsid w:val="00507CDD"/>
    <w:rsid w:val="00507F61"/>
    <w:rsid w:val="005164BE"/>
    <w:rsid w:val="0051658F"/>
    <w:rsid w:val="005229D6"/>
    <w:rsid w:val="00526F9A"/>
    <w:rsid w:val="0053319B"/>
    <w:rsid w:val="00542B26"/>
    <w:rsid w:val="00543A81"/>
    <w:rsid w:val="00551842"/>
    <w:rsid w:val="00567EB3"/>
    <w:rsid w:val="00572721"/>
    <w:rsid w:val="00573F19"/>
    <w:rsid w:val="005771EA"/>
    <w:rsid w:val="00595D0F"/>
    <w:rsid w:val="00597075"/>
    <w:rsid w:val="005A2DB3"/>
    <w:rsid w:val="005A475A"/>
    <w:rsid w:val="005B25A0"/>
    <w:rsid w:val="005B5A46"/>
    <w:rsid w:val="005C028B"/>
    <w:rsid w:val="005C1226"/>
    <w:rsid w:val="005C31E0"/>
    <w:rsid w:val="005C52D6"/>
    <w:rsid w:val="005D130A"/>
    <w:rsid w:val="005E5ACA"/>
    <w:rsid w:val="005F0573"/>
    <w:rsid w:val="005F33D1"/>
    <w:rsid w:val="00604C0A"/>
    <w:rsid w:val="00607A25"/>
    <w:rsid w:val="00635B92"/>
    <w:rsid w:val="00637198"/>
    <w:rsid w:val="006404B0"/>
    <w:rsid w:val="00645FEE"/>
    <w:rsid w:val="00660732"/>
    <w:rsid w:val="00665636"/>
    <w:rsid w:val="00673E18"/>
    <w:rsid w:val="00680E0B"/>
    <w:rsid w:val="00684254"/>
    <w:rsid w:val="00691728"/>
    <w:rsid w:val="00694A42"/>
    <w:rsid w:val="006974FC"/>
    <w:rsid w:val="006A3BD6"/>
    <w:rsid w:val="006A5C82"/>
    <w:rsid w:val="006A7F7F"/>
    <w:rsid w:val="006C60CF"/>
    <w:rsid w:val="006D27CD"/>
    <w:rsid w:val="006D346E"/>
    <w:rsid w:val="006E07C5"/>
    <w:rsid w:val="006E0CC8"/>
    <w:rsid w:val="006E3B91"/>
    <w:rsid w:val="006F306A"/>
    <w:rsid w:val="006F7151"/>
    <w:rsid w:val="00711913"/>
    <w:rsid w:val="00713B56"/>
    <w:rsid w:val="00717328"/>
    <w:rsid w:val="0072107C"/>
    <w:rsid w:val="00730AF5"/>
    <w:rsid w:val="00734D6E"/>
    <w:rsid w:val="00736F98"/>
    <w:rsid w:val="007507CE"/>
    <w:rsid w:val="007534F2"/>
    <w:rsid w:val="00754D88"/>
    <w:rsid w:val="00756C5D"/>
    <w:rsid w:val="007571D1"/>
    <w:rsid w:val="00774264"/>
    <w:rsid w:val="00776D24"/>
    <w:rsid w:val="007779B6"/>
    <w:rsid w:val="00787340"/>
    <w:rsid w:val="00790046"/>
    <w:rsid w:val="007B5316"/>
    <w:rsid w:val="007B75E3"/>
    <w:rsid w:val="007C256C"/>
    <w:rsid w:val="007C2CF6"/>
    <w:rsid w:val="007C4E49"/>
    <w:rsid w:val="007C7DDB"/>
    <w:rsid w:val="007D660E"/>
    <w:rsid w:val="007E15E5"/>
    <w:rsid w:val="007F5985"/>
    <w:rsid w:val="00811C1F"/>
    <w:rsid w:val="00814C5D"/>
    <w:rsid w:val="00823D5B"/>
    <w:rsid w:val="00824166"/>
    <w:rsid w:val="00841A3D"/>
    <w:rsid w:val="00844222"/>
    <w:rsid w:val="008450B1"/>
    <w:rsid w:val="0085607D"/>
    <w:rsid w:val="00857BC5"/>
    <w:rsid w:val="00860DBD"/>
    <w:rsid w:val="00863250"/>
    <w:rsid w:val="00864AC8"/>
    <w:rsid w:val="008661A7"/>
    <w:rsid w:val="00867979"/>
    <w:rsid w:val="00871A8F"/>
    <w:rsid w:val="008746E3"/>
    <w:rsid w:val="00876F59"/>
    <w:rsid w:val="00885CF4"/>
    <w:rsid w:val="00885F39"/>
    <w:rsid w:val="00895742"/>
    <w:rsid w:val="008A19EA"/>
    <w:rsid w:val="008A59FA"/>
    <w:rsid w:val="008B51DB"/>
    <w:rsid w:val="008B5AED"/>
    <w:rsid w:val="00901E41"/>
    <w:rsid w:val="0091341A"/>
    <w:rsid w:val="00931791"/>
    <w:rsid w:val="00954D4E"/>
    <w:rsid w:val="00956789"/>
    <w:rsid w:val="0096672C"/>
    <w:rsid w:val="00981135"/>
    <w:rsid w:val="0099091A"/>
    <w:rsid w:val="00994CA0"/>
    <w:rsid w:val="009A3DD0"/>
    <w:rsid w:val="009C5F4A"/>
    <w:rsid w:val="009C70CC"/>
    <w:rsid w:val="009D2375"/>
    <w:rsid w:val="009D5A5C"/>
    <w:rsid w:val="009E27F3"/>
    <w:rsid w:val="009F638F"/>
    <w:rsid w:val="00A032FC"/>
    <w:rsid w:val="00A033E6"/>
    <w:rsid w:val="00A058BD"/>
    <w:rsid w:val="00A209BB"/>
    <w:rsid w:val="00A21728"/>
    <w:rsid w:val="00A232F5"/>
    <w:rsid w:val="00A2507F"/>
    <w:rsid w:val="00A271E3"/>
    <w:rsid w:val="00A4062C"/>
    <w:rsid w:val="00A4138A"/>
    <w:rsid w:val="00A44CB0"/>
    <w:rsid w:val="00A4584E"/>
    <w:rsid w:val="00A51BFE"/>
    <w:rsid w:val="00A62472"/>
    <w:rsid w:val="00A65F69"/>
    <w:rsid w:val="00A66225"/>
    <w:rsid w:val="00A73118"/>
    <w:rsid w:val="00A76BB7"/>
    <w:rsid w:val="00A80233"/>
    <w:rsid w:val="00AA2438"/>
    <w:rsid w:val="00AA4C99"/>
    <w:rsid w:val="00AB4469"/>
    <w:rsid w:val="00AD7544"/>
    <w:rsid w:val="00AF458C"/>
    <w:rsid w:val="00AF72BB"/>
    <w:rsid w:val="00B006AC"/>
    <w:rsid w:val="00B019DB"/>
    <w:rsid w:val="00B03F6E"/>
    <w:rsid w:val="00B43186"/>
    <w:rsid w:val="00B4356D"/>
    <w:rsid w:val="00B4603D"/>
    <w:rsid w:val="00B50DE0"/>
    <w:rsid w:val="00B57EDD"/>
    <w:rsid w:val="00B87200"/>
    <w:rsid w:val="00B92D30"/>
    <w:rsid w:val="00B9510A"/>
    <w:rsid w:val="00BC36EE"/>
    <w:rsid w:val="00BC792F"/>
    <w:rsid w:val="00BD1530"/>
    <w:rsid w:val="00BD2E39"/>
    <w:rsid w:val="00BD4011"/>
    <w:rsid w:val="00BE069E"/>
    <w:rsid w:val="00BE700B"/>
    <w:rsid w:val="00BE721B"/>
    <w:rsid w:val="00BF239A"/>
    <w:rsid w:val="00BF2A1F"/>
    <w:rsid w:val="00BF66B5"/>
    <w:rsid w:val="00C01B5A"/>
    <w:rsid w:val="00C137BE"/>
    <w:rsid w:val="00C1700C"/>
    <w:rsid w:val="00C24833"/>
    <w:rsid w:val="00C251BC"/>
    <w:rsid w:val="00C274CA"/>
    <w:rsid w:val="00C27D99"/>
    <w:rsid w:val="00C304EF"/>
    <w:rsid w:val="00C47BAF"/>
    <w:rsid w:val="00C523BE"/>
    <w:rsid w:val="00C633D9"/>
    <w:rsid w:val="00C66C5F"/>
    <w:rsid w:val="00C77201"/>
    <w:rsid w:val="00C8177B"/>
    <w:rsid w:val="00C82AAC"/>
    <w:rsid w:val="00C91074"/>
    <w:rsid w:val="00C912DF"/>
    <w:rsid w:val="00C9202E"/>
    <w:rsid w:val="00C9661E"/>
    <w:rsid w:val="00CA770F"/>
    <w:rsid w:val="00CC5E20"/>
    <w:rsid w:val="00CC629C"/>
    <w:rsid w:val="00CC64C2"/>
    <w:rsid w:val="00CE15F4"/>
    <w:rsid w:val="00CE55E8"/>
    <w:rsid w:val="00D12042"/>
    <w:rsid w:val="00D12B58"/>
    <w:rsid w:val="00D14FAA"/>
    <w:rsid w:val="00D21300"/>
    <w:rsid w:val="00D36C15"/>
    <w:rsid w:val="00D42DB3"/>
    <w:rsid w:val="00D45D47"/>
    <w:rsid w:val="00D725DD"/>
    <w:rsid w:val="00D9023B"/>
    <w:rsid w:val="00D909FE"/>
    <w:rsid w:val="00DA214E"/>
    <w:rsid w:val="00DA46AF"/>
    <w:rsid w:val="00DA4D60"/>
    <w:rsid w:val="00DB3934"/>
    <w:rsid w:val="00DB41B2"/>
    <w:rsid w:val="00DD239D"/>
    <w:rsid w:val="00DE2F16"/>
    <w:rsid w:val="00DE4771"/>
    <w:rsid w:val="00DF19CC"/>
    <w:rsid w:val="00E04FF8"/>
    <w:rsid w:val="00E05CFF"/>
    <w:rsid w:val="00E369C4"/>
    <w:rsid w:val="00E40A41"/>
    <w:rsid w:val="00E43ABD"/>
    <w:rsid w:val="00E53142"/>
    <w:rsid w:val="00E56557"/>
    <w:rsid w:val="00E56DD5"/>
    <w:rsid w:val="00E603CD"/>
    <w:rsid w:val="00E61C0B"/>
    <w:rsid w:val="00E623B0"/>
    <w:rsid w:val="00E737E4"/>
    <w:rsid w:val="00E739E5"/>
    <w:rsid w:val="00E73F23"/>
    <w:rsid w:val="00E766E6"/>
    <w:rsid w:val="00E808E2"/>
    <w:rsid w:val="00E81B26"/>
    <w:rsid w:val="00E85458"/>
    <w:rsid w:val="00E91E38"/>
    <w:rsid w:val="00E92FE5"/>
    <w:rsid w:val="00EA0E06"/>
    <w:rsid w:val="00EC0BD0"/>
    <w:rsid w:val="00EC3C67"/>
    <w:rsid w:val="00EC40B7"/>
    <w:rsid w:val="00ED6ED2"/>
    <w:rsid w:val="00EE24FA"/>
    <w:rsid w:val="00EE4A86"/>
    <w:rsid w:val="00EE73BF"/>
    <w:rsid w:val="00EF3BE3"/>
    <w:rsid w:val="00EF3EE1"/>
    <w:rsid w:val="00EF4631"/>
    <w:rsid w:val="00EF4C48"/>
    <w:rsid w:val="00F021DB"/>
    <w:rsid w:val="00F060D1"/>
    <w:rsid w:val="00F06FF7"/>
    <w:rsid w:val="00F33CB2"/>
    <w:rsid w:val="00F353C4"/>
    <w:rsid w:val="00F53A45"/>
    <w:rsid w:val="00F602DF"/>
    <w:rsid w:val="00F82438"/>
    <w:rsid w:val="00F828F0"/>
    <w:rsid w:val="00F9094E"/>
    <w:rsid w:val="00F9444B"/>
    <w:rsid w:val="00FA1549"/>
    <w:rsid w:val="00FA6865"/>
    <w:rsid w:val="00FB6D17"/>
    <w:rsid w:val="00FD3FAF"/>
    <w:rsid w:val="00FE1200"/>
    <w:rsid w:val="00FF1A1C"/>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57162A"/>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HAnsi"/>
        <w:sz w:val="22"/>
        <w:szCs w:val="22"/>
        <w:lang w:val="fi-F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0"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 w:unhideWhenUsed="1" w:qFormat="1"/>
    <w:lsdException w:name="List Bullet 3" w:semiHidden="1" w:uiPriority="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qFormat/>
    <w:rsid w:val="00B019DB"/>
    <w:pPr>
      <w:spacing w:after="0" w:line="240" w:lineRule="auto"/>
    </w:pPr>
    <w:rPr>
      <w:rFonts w:ascii="Trebuchet MS" w:eastAsia="Times New Roman" w:hAnsi="Trebuchet MS" w:cs="Times New Roman"/>
      <w:lang w:eastAsia="fi-FI"/>
    </w:rPr>
  </w:style>
  <w:style w:type="paragraph" w:styleId="Otsikko1">
    <w:name w:val="heading 1"/>
    <w:basedOn w:val="Normaali"/>
    <w:next w:val="Normaali"/>
    <w:link w:val="Otsikko1Char"/>
    <w:uiPriority w:val="9"/>
    <w:semiHidden/>
    <w:rsid w:val="007D660E"/>
    <w:pPr>
      <w:keepNext/>
      <w:keepLines/>
      <w:spacing w:before="240"/>
      <w:outlineLvl w:val="0"/>
    </w:pPr>
    <w:rPr>
      <w:rFonts w:asciiTheme="majorHAnsi" w:eastAsiaTheme="majorEastAsia" w:hAnsiTheme="majorHAnsi" w:cstheme="majorBidi"/>
      <w:color w:val="304C9D" w:themeColor="accent1" w:themeShade="BF"/>
      <w:sz w:val="32"/>
      <w:szCs w:val="32"/>
    </w:rPr>
  </w:style>
  <w:style w:type="paragraph" w:styleId="Otsikko2">
    <w:name w:val="heading 2"/>
    <w:basedOn w:val="Normaali"/>
    <w:next w:val="Normaali"/>
    <w:link w:val="Otsikko2Char"/>
    <w:qFormat/>
    <w:rsid w:val="007D660E"/>
    <w:pPr>
      <w:keepNext/>
      <w:keepLines/>
      <w:spacing w:before="40"/>
      <w:outlineLvl w:val="1"/>
    </w:pPr>
    <w:rPr>
      <w:rFonts w:asciiTheme="majorHAnsi" w:eastAsiaTheme="majorEastAsia" w:hAnsiTheme="majorHAnsi" w:cstheme="majorBidi"/>
      <w:color w:val="304C9D" w:themeColor="accent1" w:themeShade="BF"/>
      <w:sz w:val="26"/>
      <w:szCs w:val="26"/>
    </w:rPr>
  </w:style>
  <w:style w:type="paragraph" w:styleId="Otsikko3">
    <w:name w:val="heading 3"/>
    <w:basedOn w:val="Normaali"/>
    <w:next w:val="Normaali"/>
    <w:link w:val="Otsikko3Char"/>
    <w:uiPriority w:val="9"/>
    <w:semiHidden/>
    <w:qFormat/>
    <w:rsid w:val="007D660E"/>
    <w:pPr>
      <w:keepNext/>
      <w:keepLines/>
      <w:spacing w:before="40"/>
      <w:outlineLvl w:val="2"/>
    </w:pPr>
    <w:rPr>
      <w:rFonts w:asciiTheme="majorHAnsi" w:eastAsiaTheme="majorEastAsia" w:hAnsiTheme="majorHAnsi" w:cstheme="majorBidi"/>
      <w:color w:val="203268" w:themeColor="accent1" w:themeShade="7F"/>
      <w:szCs w:val="24"/>
    </w:rPr>
  </w:style>
  <w:style w:type="paragraph" w:styleId="Otsikko4">
    <w:name w:val="heading 4"/>
    <w:basedOn w:val="Normaali"/>
    <w:next w:val="Normaali"/>
    <w:link w:val="Otsikko4Char"/>
    <w:uiPriority w:val="9"/>
    <w:semiHidden/>
    <w:rsid w:val="00E53142"/>
    <w:pPr>
      <w:keepNext/>
      <w:keepLines/>
      <w:spacing w:before="40"/>
      <w:outlineLvl w:val="3"/>
    </w:pPr>
    <w:rPr>
      <w:rFonts w:asciiTheme="majorHAnsi" w:eastAsiaTheme="majorEastAsia" w:hAnsiTheme="majorHAnsi" w:cstheme="majorBidi"/>
      <w:i/>
      <w:iCs/>
      <w:color w:val="304C9D" w:themeColor="accent1" w:themeShade="BF"/>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customStyle="1" w:styleId="Asiaotsikko">
    <w:name w:val="Asiaotsikko"/>
    <w:basedOn w:val="Normaali"/>
    <w:next w:val="Normaali"/>
    <w:qFormat/>
    <w:rsid w:val="007C7DDB"/>
    <w:pPr>
      <w:spacing w:before="360" w:after="120" w:line="276" w:lineRule="auto"/>
      <w:contextualSpacing/>
    </w:pPr>
    <w:rPr>
      <w:rFonts w:cstheme="majorHAnsi"/>
      <w:b/>
      <w:snapToGrid w:val="0"/>
      <w:color w:val="06175E" w:themeColor="text1"/>
      <w:spacing w:val="5"/>
      <w:kern w:val="28"/>
      <w:sz w:val="24"/>
      <w:szCs w:val="52"/>
    </w:rPr>
  </w:style>
  <w:style w:type="paragraph" w:customStyle="1" w:styleId="Otsikko10">
    <w:name w:val="Otsikko_1"/>
    <w:basedOn w:val="Otsikko1"/>
    <w:next w:val="Normaali"/>
    <w:qFormat/>
    <w:rsid w:val="002A2F97"/>
    <w:pPr>
      <w:spacing w:before="360" w:after="120" w:line="276" w:lineRule="auto"/>
    </w:pPr>
    <w:rPr>
      <w:rFonts w:ascii="Arial" w:hAnsi="Arial" w:cstheme="majorHAnsi"/>
      <w:b/>
      <w:bCs/>
      <w:color w:val="06175E" w:themeColor="text1"/>
      <w:sz w:val="28"/>
      <w:szCs w:val="28"/>
    </w:rPr>
  </w:style>
  <w:style w:type="character" w:customStyle="1" w:styleId="Otsikko1Char">
    <w:name w:val="Otsikko 1 Char"/>
    <w:basedOn w:val="Kappaleenoletusfontti"/>
    <w:link w:val="Otsikko1"/>
    <w:uiPriority w:val="9"/>
    <w:semiHidden/>
    <w:rsid w:val="00B006AC"/>
    <w:rPr>
      <w:rFonts w:asciiTheme="majorHAnsi" w:eastAsiaTheme="majorEastAsia" w:hAnsiTheme="majorHAnsi" w:cstheme="majorBidi"/>
      <w:color w:val="304C9D" w:themeColor="accent1" w:themeShade="BF"/>
      <w:sz w:val="32"/>
      <w:szCs w:val="32"/>
    </w:rPr>
  </w:style>
  <w:style w:type="paragraph" w:customStyle="1" w:styleId="Otsikko20">
    <w:name w:val="Otsikko_2"/>
    <w:basedOn w:val="Otsikko2"/>
    <w:next w:val="Normaali"/>
    <w:qFormat/>
    <w:rsid w:val="002A2F97"/>
    <w:pPr>
      <w:spacing w:before="360" w:after="120" w:line="276" w:lineRule="auto"/>
    </w:pPr>
    <w:rPr>
      <w:rFonts w:ascii="Arial" w:hAnsi="Arial" w:cstheme="majorHAnsi"/>
      <w:b/>
      <w:bCs/>
      <w:color w:val="06175E" w:themeColor="text1"/>
    </w:rPr>
  </w:style>
  <w:style w:type="character" w:customStyle="1" w:styleId="Otsikko2Char">
    <w:name w:val="Otsikko 2 Char"/>
    <w:basedOn w:val="Kappaleenoletusfontti"/>
    <w:link w:val="Otsikko2"/>
    <w:uiPriority w:val="9"/>
    <w:semiHidden/>
    <w:rsid w:val="00B006AC"/>
    <w:rPr>
      <w:rFonts w:asciiTheme="majorHAnsi" w:eastAsiaTheme="majorEastAsia" w:hAnsiTheme="majorHAnsi" w:cstheme="majorBidi"/>
      <w:color w:val="304C9D" w:themeColor="accent1" w:themeShade="BF"/>
      <w:sz w:val="26"/>
      <w:szCs w:val="26"/>
    </w:rPr>
  </w:style>
  <w:style w:type="paragraph" w:customStyle="1" w:styleId="Otsikko30">
    <w:name w:val="Otsikko_3"/>
    <w:basedOn w:val="Otsikko3"/>
    <w:next w:val="Normaali"/>
    <w:qFormat/>
    <w:rsid w:val="002A2F97"/>
    <w:pPr>
      <w:spacing w:before="360" w:after="120" w:line="276" w:lineRule="auto"/>
    </w:pPr>
    <w:rPr>
      <w:rFonts w:ascii="Arial" w:hAnsi="Arial" w:cstheme="majorHAnsi"/>
      <w:b/>
      <w:bCs/>
      <w:color w:val="06175E" w:themeColor="text1"/>
      <w:sz w:val="24"/>
      <w:szCs w:val="22"/>
    </w:rPr>
  </w:style>
  <w:style w:type="character" w:customStyle="1" w:styleId="Otsikko3Char">
    <w:name w:val="Otsikko 3 Char"/>
    <w:basedOn w:val="Kappaleenoletusfontti"/>
    <w:link w:val="Otsikko3"/>
    <w:uiPriority w:val="9"/>
    <w:semiHidden/>
    <w:rsid w:val="00B006AC"/>
    <w:rPr>
      <w:rFonts w:asciiTheme="majorHAnsi" w:eastAsiaTheme="majorEastAsia" w:hAnsiTheme="majorHAnsi" w:cstheme="majorBidi"/>
      <w:color w:val="203268" w:themeColor="accent1" w:themeShade="7F"/>
      <w:sz w:val="24"/>
      <w:szCs w:val="24"/>
    </w:rPr>
  </w:style>
  <w:style w:type="paragraph" w:customStyle="1" w:styleId="Riippuvasisennyssivuotsikkolla">
    <w:name w:val="Riippuva sisennys sivuotsikkolla"/>
    <w:basedOn w:val="Leipteksti"/>
    <w:uiPriority w:val="2"/>
    <w:qFormat/>
    <w:rsid w:val="00D42DB3"/>
    <w:pPr>
      <w:spacing w:line="276" w:lineRule="auto"/>
      <w:ind w:left="2608" w:hanging="2608"/>
    </w:pPr>
    <w:rPr>
      <w:snapToGrid w:val="0"/>
      <w:szCs w:val="20"/>
    </w:rPr>
  </w:style>
  <w:style w:type="paragraph" w:styleId="Leipteksti">
    <w:name w:val="Body Text"/>
    <w:basedOn w:val="Normaali"/>
    <w:link w:val="LeiptekstiChar"/>
    <w:uiPriority w:val="99"/>
    <w:semiHidden/>
    <w:unhideWhenUsed/>
    <w:rsid w:val="007D660E"/>
    <w:pPr>
      <w:spacing w:after="120"/>
    </w:pPr>
  </w:style>
  <w:style w:type="character" w:customStyle="1" w:styleId="LeiptekstiChar">
    <w:name w:val="Leipäteksti Char"/>
    <w:basedOn w:val="Kappaleenoletusfontti"/>
    <w:link w:val="Leipteksti"/>
    <w:uiPriority w:val="99"/>
    <w:semiHidden/>
    <w:rsid w:val="007D660E"/>
  </w:style>
  <w:style w:type="paragraph" w:customStyle="1" w:styleId="KappaleC0">
    <w:name w:val="Kappale C0"/>
    <w:basedOn w:val="Normaali"/>
    <w:uiPriority w:val="2"/>
    <w:qFormat/>
    <w:rsid w:val="00F021DB"/>
    <w:pPr>
      <w:spacing w:after="120" w:line="276" w:lineRule="auto"/>
    </w:pPr>
  </w:style>
  <w:style w:type="paragraph" w:customStyle="1" w:styleId="KappaleC1">
    <w:name w:val="Kappale C1"/>
    <w:basedOn w:val="Normaali"/>
    <w:uiPriority w:val="2"/>
    <w:qFormat/>
    <w:rsid w:val="00F021DB"/>
    <w:pPr>
      <w:spacing w:after="120" w:line="276" w:lineRule="auto"/>
      <w:ind w:left="1304"/>
    </w:pPr>
  </w:style>
  <w:style w:type="paragraph" w:customStyle="1" w:styleId="KappaleC2">
    <w:name w:val="Kappale C2"/>
    <w:basedOn w:val="KappaleC1"/>
    <w:uiPriority w:val="2"/>
    <w:qFormat/>
    <w:rsid w:val="00F021DB"/>
    <w:pPr>
      <w:ind w:left="2608"/>
    </w:pPr>
  </w:style>
  <w:style w:type="paragraph" w:styleId="Merkittyluettelo">
    <w:name w:val="List Bullet"/>
    <w:basedOn w:val="Normaali"/>
    <w:uiPriority w:val="3"/>
    <w:unhideWhenUsed/>
    <w:qFormat/>
    <w:rsid w:val="00200C8E"/>
    <w:pPr>
      <w:numPr>
        <w:numId w:val="1"/>
      </w:numPr>
      <w:spacing w:after="60" w:line="276" w:lineRule="auto"/>
    </w:pPr>
  </w:style>
  <w:style w:type="paragraph" w:styleId="Merkittyluettelo2">
    <w:name w:val="List Bullet 2"/>
    <w:basedOn w:val="Normaali"/>
    <w:uiPriority w:val="3"/>
    <w:unhideWhenUsed/>
    <w:qFormat/>
    <w:rsid w:val="00200C8E"/>
    <w:pPr>
      <w:numPr>
        <w:numId w:val="2"/>
      </w:numPr>
      <w:spacing w:after="60" w:line="276" w:lineRule="auto"/>
    </w:pPr>
  </w:style>
  <w:style w:type="paragraph" w:styleId="Merkittyluettelo3">
    <w:name w:val="List Bullet 3"/>
    <w:basedOn w:val="Normaali"/>
    <w:uiPriority w:val="3"/>
    <w:unhideWhenUsed/>
    <w:qFormat/>
    <w:rsid w:val="00200C8E"/>
    <w:pPr>
      <w:numPr>
        <w:numId w:val="3"/>
      </w:numPr>
      <w:spacing w:after="60" w:line="276" w:lineRule="auto"/>
    </w:pPr>
  </w:style>
  <w:style w:type="paragraph" w:customStyle="1" w:styleId="OtsikkoNumeroitu1">
    <w:name w:val="Otsikko_Numeroitu_1"/>
    <w:basedOn w:val="Normaali"/>
    <w:next w:val="Normaali"/>
    <w:uiPriority w:val="1"/>
    <w:qFormat/>
    <w:rsid w:val="00756C5D"/>
    <w:pPr>
      <w:numPr>
        <w:numId w:val="4"/>
      </w:numPr>
      <w:spacing w:before="360" w:after="120" w:line="276" w:lineRule="auto"/>
      <w:ind w:left="227" w:hanging="227"/>
      <w:outlineLvl w:val="0"/>
    </w:pPr>
    <w:rPr>
      <w:b/>
      <w:color w:val="06175E" w:themeColor="text1"/>
      <w:sz w:val="28"/>
    </w:rPr>
  </w:style>
  <w:style w:type="paragraph" w:customStyle="1" w:styleId="OtsikkoNumeroitu2">
    <w:name w:val="Otsikko_Numeroitu_2"/>
    <w:basedOn w:val="Normaali"/>
    <w:next w:val="Normaali"/>
    <w:uiPriority w:val="1"/>
    <w:qFormat/>
    <w:rsid w:val="00756C5D"/>
    <w:pPr>
      <w:numPr>
        <w:ilvl w:val="1"/>
        <w:numId w:val="4"/>
      </w:numPr>
      <w:spacing w:before="360" w:after="120" w:line="276" w:lineRule="auto"/>
      <w:ind w:left="425" w:hanging="425"/>
      <w:outlineLvl w:val="1"/>
    </w:pPr>
    <w:rPr>
      <w:b/>
      <w:color w:val="06175E" w:themeColor="text1"/>
      <w:sz w:val="26"/>
    </w:rPr>
  </w:style>
  <w:style w:type="paragraph" w:customStyle="1" w:styleId="OtsikkoNumeroitu3">
    <w:name w:val="Otsikko_Numeroitu_3"/>
    <w:basedOn w:val="Normaali"/>
    <w:next w:val="Normaali"/>
    <w:uiPriority w:val="1"/>
    <w:qFormat/>
    <w:rsid w:val="00756C5D"/>
    <w:pPr>
      <w:numPr>
        <w:ilvl w:val="2"/>
        <w:numId w:val="4"/>
      </w:numPr>
      <w:spacing w:before="360" w:after="120" w:line="276" w:lineRule="auto"/>
      <w:ind w:left="595" w:hanging="595"/>
      <w:outlineLvl w:val="2"/>
    </w:pPr>
    <w:rPr>
      <w:b/>
      <w:color w:val="06175E" w:themeColor="text1"/>
      <w:sz w:val="24"/>
    </w:rPr>
  </w:style>
  <w:style w:type="character" w:customStyle="1" w:styleId="Otsikko4Char">
    <w:name w:val="Otsikko 4 Char"/>
    <w:basedOn w:val="Kappaleenoletusfontti"/>
    <w:link w:val="Otsikko4"/>
    <w:uiPriority w:val="9"/>
    <w:semiHidden/>
    <w:rsid w:val="00B006AC"/>
    <w:rPr>
      <w:rFonts w:asciiTheme="majorHAnsi" w:eastAsiaTheme="majorEastAsia" w:hAnsiTheme="majorHAnsi" w:cstheme="majorBidi"/>
      <w:i/>
      <w:iCs/>
      <w:color w:val="304C9D" w:themeColor="accent1" w:themeShade="BF"/>
      <w:sz w:val="24"/>
    </w:rPr>
  </w:style>
  <w:style w:type="paragraph" w:styleId="Otsikko">
    <w:name w:val="Title"/>
    <w:basedOn w:val="Normaali"/>
    <w:next w:val="Normaali"/>
    <w:link w:val="OtsikkoChar"/>
    <w:uiPriority w:val="10"/>
    <w:semiHidden/>
    <w:rsid w:val="00E53142"/>
    <w:pPr>
      <w:contextualSpacing/>
    </w:pPr>
    <w:rPr>
      <w:rFonts w:asciiTheme="majorHAnsi" w:eastAsiaTheme="majorEastAsia" w:hAnsiTheme="majorHAnsi" w:cstheme="majorBidi"/>
      <w:spacing w:val="-10"/>
      <w:kern w:val="28"/>
      <w:sz w:val="56"/>
      <w:szCs w:val="56"/>
    </w:rPr>
  </w:style>
  <w:style w:type="character" w:customStyle="1" w:styleId="OtsikkoChar">
    <w:name w:val="Otsikko Char"/>
    <w:basedOn w:val="Kappaleenoletusfontti"/>
    <w:link w:val="Otsikko"/>
    <w:uiPriority w:val="10"/>
    <w:semiHidden/>
    <w:rsid w:val="00B006AC"/>
    <w:rPr>
      <w:rFonts w:asciiTheme="majorHAnsi" w:eastAsiaTheme="majorEastAsia" w:hAnsiTheme="majorHAnsi" w:cstheme="majorBidi"/>
      <w:spacing w:val="-10"/>
      <w:kern w:val="28"/>
      <w:sz w:val="56"/>
      <w:szCs w:val="56"/>
    </w:rPr>
  </w:style>
  <w:style w:type="paragraph" w:styleId="Alaotsikko">
    <w:name w:val="Subtitle"/>
    <w:basedOn w:val="Normaali"/>
    <w:next w:val="Normaali"/>
    <w:link w:val="AlaotsikkoChar"/>
    <w:uiPriority w:val="11"/>
    <w:semiHidden/>
    <w:rsid w:val="00B006AC"/>
    <w:pPr>
      <w:numPr>
        <w:ilvl w:val="1"/>
      </w:numPr>
    </w:pPr>
    <w:rPr>
      <w:rFonts w:asciiTheme="minorHAnsi" w:eastAsiaTheme="minorEastAsia" w:hAnsiTheme="minorHAnsi" w:cstheme="minorBidi"/>
      <w:color w:val="0E38E5" w:themeColor="text1" w:themeTint="A5"/>
      <w:spacing w:val="15"/>
    </w:rPr>
  </w:style>
  <w:style w:type="character" w:customStyle="1" w:styleId="AlaotsikkoChar">
    <w:name w:val="Alaotsikko Char"/>
    <w:basedOn w:val="Kappaleenoletusfontti"/>
    <w:link w:val="Alaotsikko"/>
    <w:uiPriority w:val="11"/>
    <w:semiHidden/>
    <w:rsid w:val="00E623B0"/>
    <w:rPr>
      <w:rFonts w:eastAsiaTheme="minorEastAsia" w:cstheme="minorBidi"/>
      <w:color w:val="0E38E5" w:themeColor="text1" w:themeTint="A5"/>
      <w:spacing w:val="15"/>
    </w:rPr>
  </w:style>
  <w:style w:type="paragraph" w:styleId="Sisllysluettelonotsikko">
    <w:name w:val="TOC Heading"/>
    <w:basedOn w:val="Otsikko1"/>
    <w:next w:val="Normaali"/>
    <w:uiPriority w:val="39"/>
    <w:unhideWhenUsed/>
    <w:qFormat/>
    <w:rsid w:val="00774264"/>
    <w:pPr>
      <w:outlineLvl w:val="9"/>
    </w:pPr>
    <w:rPr>
      <w:rFonts w:ascii="Arial" w:hAnsi="Arial"/>
      <w:b/>
      <w:color w:val="06175E" w:themeColor="text1"/>
      <w:sz w:val="28"/>
    </w:rPr>
  </w:style>
  <w:style w:type="table" w:styleId="TaulukkoRuudukko">
    <w:name w:val="Table Grid"/>
    <w:basedOn w:val="Normaalitaulukko"/>
    <w:rsid w:val="00EC0B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ikkamerkkiteksti">
    <w:name w:val="Placeholder Text"/>
    <w:basedOn w:val="Kappaleenoletusfontti"/>
    <w:uiPriority w:val="99"/>
    <w:semiHidden/>
    <w:rsid w:val="00EC0BD0"/>
    <w:rPr>
      <w:color w:val="808080"/>
    </w:rPr>
  </w:style>
  <w:style w:type="paragraph" w:styleId="Sisluet1">
    <w:name w:val="toc 1"/>
    <w:basedOn w:val="Normaali"/>
    <w:next w:val="Normaali"/>
    <w:autoRedefine/>
    <w:uiPriority w:val="39"/>
    <w:unhideWhenUsed/>
    <w:rsid w:val="004F3163"/>
    <w:pPr>
      <w:spacing w:after="100"/>
    </w:pPr>
    <w:rPr>
      <w:b/>
    </w:rPr>
  </w:style>
  <w:style w:type="paragraph" w:styleId="Sisluet2">
    <w:name w:val="toc 2"/>
    <w:basedOn w:val="Normaali"/>
    <w:next w:val="Normaali"/>
    <w:autoRedefine/>
    <w:uiPriority w:val="39"/>
    <w:rsid w:val="00B9510A"/>
    <w:pPr>
      <w:spacing w:after="100"/>
      <w:ind w:left="240"/>
    </w:pPr>
  </w:style>
  <w:style w:type="paragraph" w:styleId="Sisluet3">
    <w:name w:val="toc 3"/>
    <w:basedOn w:val="Normaali"/>
    <w:next w:val="Normaali"/>
    <w:autoRedefine/>
    <w:uiPriority w:val="39"/>
    <w:rsid w:val="00B9510A"/>
    <w:pPr>
      <w:spacing w:after="100"/>
      <w:ind w:left="480"/>
    </w:pPr>
  </w:style>
  <w:style w:type="character" w:styleId="Hyperlinkki">
    <w:name w:val="Hyperlink"/>
    <w:basedOn w:val="Kappaleenoletusfontti"/>
    <w:uiPriority w:val="99"/>
    <w:unhideWhenUsed/>
    <w:rsid w:val="00B9510A"/>
    <w:rPr>
      <w:color w:val="4B6BC8" w:themeColor="hyperlink"/>
      <w:u w:val="single"/>
    </w:rPr>
  </w:style>
  <w:style w:type="paragraph" w:styleId="Sisluet4">
    <w:name w:val="toc 4"/>
    <w:basedOn w:val="Normaali"/>
    <w:next w:val="Normaali"/>
    <w:autoRedefine/>
    <w:uiPriority w:val="39"/>
    <w:rsid w:val="00BD2E39"/>
    <w:pPr>
      <w:spacing w:after="100"/>
      <w:ind w:left="660"/>
    </w:pPr>
  </w:style>
  <w:style w:type="paragraph" w:customStyle="1" w:styleId="Otsikko40">
    <w:name w:val="Otsikko_4"/>
    <w:basedOn w:val="Otsikko4"/>
    <w:next w:val="Normaali"/>
    <w:qFormat/>
    <w:rsid w:val="002A2F97"/>
    <w:pPr>
      <w:spacing w:before="360" w:after="120" w:line="276" w:lineRule="auto"/>
    </w:pPr>
    <w:rPr>
      <w:rFonts w:ascii="Arial" w:hAnsi="Arial" w:cstheme="majorHAnsi"/>
      <w:b/>
      <w:i w:val="0"/>
      <w:color w:val="06175E" w:themeColor="text1"/>
    </w:rPr>
  </w:style>
  <w:style w:type="paragraph" w:customStyle="1" w:styleId="Vliotsikko">
    <w:name w:val="Väliotsikko"/>
    <w:basedOn w:val="KappaleC1"/>
    <w:qFormat/>
    <w:rsid w:val="0010766A"/>
    <w:pPr>
      <w:spacing w:before="360"/>
      <w:ind w:left="0"/>
    </w:pPr>
    <w:rPr>
      <w:b/>
      <w:color w:val="161515" w:themeColor="accent6" w:themeShade="1A"/>
    </w:rPr>
  </w:style>
  <w:style w:type="paragraph" w:styleId="Yltunniste">
    <w:name w:val="header"/>
    <w:basedOn w:val="Normaali"/>
    <w:link w:val="YltunnisteChar"/>
    <w:uiPriority w:val="99"/>
    <w:semiHidden/>
    <w:rsid w:val="00551842"/>
    <w:pPr>
      <w:tabs>
        <w:tab w:val="center" w:pos="4819"/>
        <w:tab w:val="right" w:pos="9638"/>
      </w:tabs>
    </w:pPr>
  </w:style>
  <w:style w:type="character" w:customStyle="1" w:styleId="YltunnisteChar">
    <w:name w:val="Ylätunniste Char"/>
    <w:basedOn w:val="Kappaleenoletusfontti"/>
    <w:link w:val="Yltunniste"/>
    <w:uiPriority w:val="99"/>
    <w:semiHidden/>
    <w:rsid w:val="00BE721B"/>
    <w:rPr>
      <w:rFonts w:ascii="Arial" w:hAnsi="Arial"/>
    </w:rPr>
  </w:style>
  <w:style w:type="paragraph" w:styleId="Alatunniste">
    <w:name w:val="footer"/>
    <w:basedOn w:val="Normaali"/>
    <w:link w:val="AlatunnisteChar"/>
    <w:uiPriority w:val="99"/>
    <w:semiHidden/>
    <w:rsid w:val="00895742"/>
    <w:pPr>
      <w:tabs>
        <w:tab w:val="center" w:pos="4819"/>
        <w:tab w:val="right" w:pos="9638"/>
      </w:tabs>
    </w:pPr>
    <w:rPr>
      <w:caps/>
      <w:color w:val="06175E" w:themeColor="text1"/>
      <w:spacing w:val="20"/>
      <w:sz w:val="14"/>
    </w:rPr>
  </w:style>
  <w:style w:type="character" w:customStyle="1" w:styleId="AlatunnisteChar">
    <w:name w:val="Alatunniste Char"/>
    <w:basedOn w:val="Kappaleenoletusfontti"/>
    <w:link w:val="Alatunniste"/>
    <w:uiPriority w:val="99"/>
    <w:semiHidden/>
    <w:rsid w:val="00BE721B"/>
    <w:rPr>
      <w:rFonts w:ascii="Arial" w:hAnsi="Arial"/>
      <w:caps/>
      <w:color w:val="06175E" w:themeColor="text1"/>
      <w:spacing w:val="20"/>
      <w:sz w:val="14"/>
    </w:rPr>
  </w:style>
  <w:style w:type="numbering" w:customStyle="1" w:styleId="Tyyli1">
    <w:name w:val="Tyyli1"/>
    <w:uiPriority w:val="99"/>
    <w:rsid w:val="007B5316"/>
    <w:pPr>
      <w:numPr>
        <w:numId w:val="5"/>
      </w:numPr>
    </w:pPr>
  </w:style>
  <w:style w:type="paragraph" w:customStyle="1" w:styleId="OtsikkoNumeroitu4">
    <w:name w:val="Otsikko_Numeroitu_4"/>
    <w:basedOn w:val="Normaali"/>
    <w:next w:val="Normaali"/>
    <w:uiPriority w:val="1"/>
    <w:qFormat/>
    <w:rsid w:val="00AA2438"/>
    <w:pPr>
      <w:numPr>
        <w:ilvl w:val="3"/>
        <w:numId w:val="4"/>
      </w:numPr>
      <w:spacing w:before="360" w:after="120" w:line="276" w:lineRule="auto"/>
      <w:ind w:left="737" w:hanging="737"/>
      <w:outlineLvl w:val="3"/>
    </w:pPr>
    <w:rPr>
      <w:b/>
      <w:color w:val="06175E" w:themeColor="text1"/>
    </w:rPr>
  </w:style>
  <w:style w:type="paragraph" w:styleId="Eivli">
    <w:name w:val="No Spacing"/>
    <w:uiPriority w:val="1"/>
    <w:rsid w:val="004B08C1"/>
    <w:pPr>
      <w:spacing w:after="0" w:line="240" w:lineRule="auto"/>
    </w:pPr>
    <w:rPr>
      <w:rFonts w:ascii="Arial" w:hAnsi="Arial"/>
    </w:rPr>
  </w:style>
  <w:style w:type="character" w:styleId="Ratkaisematonmaininta">
    <w:name w:val="Unresolved Mention"/>
    <w:basedOn w:val="Kappaleenoletusfontti"/>
    <w:uiPriority w:val="99"/>
    <w:semiHidden/>
    <w:unhideWhenUsed/>
    <w:rsid w:val="00823D5B"/>
    <w:rPr>
      <w:color w:val="605E5C"/>
      <w:shd w:val="clear" w:color="auto" w:fill="E1DFDD"/>
    </w:rPr>
  </w:style>
  <w:style w:type="paragraph" w:styleId="Luettelokappale">
    <w:name w:val="List Paragraph"/>
    <w:basedOn w:val="Normaali"/>
    <w:uiPriority w:val="34"/>
    <w:rsid w:val="00B019DB"/>
    <w:pPr>
      <w:ind w:left="720"/>
      <w:contextualSpacing/>
    </w:pPr>
  </w:style>
  <w:style w:type="paragraph" w:customStyle="1" w:styleId="Potsikko">
    <w:name w:val="Pääotsikko"/>
    <w:basedOn w:val="Normaali"/>
    <w:next w:val="Normaali"/>
    <w:qFormat/>
    <w:rsid w:val="00B019DB"/>
    <w:pPr>
      <w:spacing w:after="240"/>
    </w:pPr>
    <w:rPr>
      <w:b/>
      <w:sz w:val="32"/>
    </w:rPr>
  </w:style>
  <w:style w:type="character" w:styleId="AvattuHyperlinkki">
    <w:name w:val="FollowedHyperlink"/>
    <w:basedOn w:val="Kappaleenoletusfontti"/>
    <w:uiPriority w:val="99"/>
    <w:semiHidden/>
    <w:unhideWhenUsed/>
    <w:rsid w:val="00AF72BB"/>
    <w:rPr>
      <w:color w:val="9E4CA9" w:themeColor="followedHyperlink"/>
      <w:u w:val="single"/>
    </w:rPr>
  </w:style>
  <w:style w:type="paragraph" w:styleId="Muutos">
    <w:name w:val="Revision"/>
    <w:hidden/>
    <w:uiPriority w:val="99"/>
    <w:semiHidden/>
    <w:rsid w:val="004645F5"/>
    <w:pPr>
      <w:spacing w:after="0" w:line="240" w:lineRule="auto"/>
    </w:pPr>
    <w:rPr>
      <w:rFonts w:ascii="Trebuchet MS" w:eastAsia="Times New Roman" w:hAnsi="Trebuchet MS" w:cs="Times New Roman"/>
      <w:lang w:eastAsia="fi-F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6975660">
      <w:bodyDiv w:val="1"/>
      <w:marLeft w:val="0"/>
      <w:marRight w:val="0"/>
      <w:marTop w:val="0"/>
      <w:marBottom w:val="0"/>
      <w:divBdr>
        <w:top w:val="none" w:sz="0" w:space="0" w:color="auto"/>
        <w:left w:val="none" w:sz="0" w:space="0" w:color="auto"/>
        <w:bottom w:val="none" w:sz="0" w:space="0" w:color="auto"/>
        <w:right w:val="none" w:sz="0" w:space="0" w:color="auto"/>
      </w:divBdr>
    </w:div>
    <w:div w:id="318385558">
      <w:bodyDiv w:val="1"/>
      <w:marLeft w:val="0"/>
      <w:marRight w:val="0"/>
      <w:marTop w:val="0"/>
      <w:marBottom w:val="0"/>
      <w:divBdr>
        <w:top w:val="none" w:sz="0" w:space="0" w:color="auto"/>
        <w:left w:val="none" w:sz="0" w:space="0" w:color="auto"/>
        <w:bottom w:val="none" w:sz="0" w:space="0" w:color="auto"/>
        <w:right w:val="none" w:sz="0" w:space="0" w:color="auto"/>
      </w:divBdr>
    </w:div>
    <w:div w:id="325474783">
      <w:bodyDiv w:val="1"/>
      <w:marLeft w:val="0"/>
      <w:marRight w:val="0"/>
      <w:marTop w:val="0"/>
      <w:marBottom w:val="0"/>
      <w:divBdr>
        <w:top w:val="none" w:sz="0" w:space="0" w:color="auto"/>
        <w:left w:val="none" w:sz="0" w:space="0" w:color="auto"/>
        <w:bottom w:val="none" w:sz="0" w:space="0" w:color="auto"/>
        <w:right w:val="none" w:sz="0" w:space="0" w:color="auto"/>
      </w:divBdr>
    </w:div>
    <w:div w:id="374547428">
      <w:bodyDiv w:val="1"/>
      <w:marLeft w:val="0"/>
      <w:marRight w:val="0"/>
      <w:marTop w:val="0"/>
      <w:marBottom w:val="0"/>
      <w:divBdr>
        <w:top w:val="none" w:sz="0" w:space="0" w:color="auto"/>
        <w:left w:val="none" w:sz="0" w:space="0" w:color="auto"/>
        <w:bottom w:val="none" w:sz="0" w:space="0" w:color="auto"/>
        <w:right w:val="none" w:sz="0" w:space="0" w:color="auto"/>
      </w:divBdr>
    </w:div>
    <w:div w:id="390540711">
      <w:bodyDiv w:val="1"/>
      <w:marLeft w:val="0"/>
      <w:marRight w:val="0"/>
      <w:marTop w:val="0"/>
      <w:marBottom w:val="0"/>
      <w:divBdr>
        <w:top w:val="none" w:sz="0" w:space="0" w:color="auto"/>
        <w:left w:val="none" w:sz="0" w:space="0" w:color="auto"/>
        <w:bottom w:val="none" w:sz="0" w:space="0" w:color="auto"/>
        <w:right w:val="none" w:sz="0" w:space="0" w:color="auto"/>
      </w:divBdr>
    </w:div>
    <w:div w:id="416290035">
      <w:bodyDiv w:val="1"/>
      <w:marLeft w:val="0"/>
      <w:marRight w:val="0"/>
      <w:marTop w:val="0"/>
      <w:marBottom w:val="0"/>
      <w:divBdr>
        <w:top w:val="none" w:sz="0" w:space="0" w:color="auto"/>
        <w:left w:val="none" w:sz="0" w:space="0" w:color="auto"/>
        <w:bottom w:val="none" w:sz="0" w:space="0" w:color="auto"/>
        <w:right w:val="none" w:sz="0" w:space="0" w:color="auto"/>
      </w:divBdr>
    </w:div>
    <w:div w:id="541867716">
      <w:bodyDiv w:val="1"/>
      <w:marLeft w:val="0"/>
      <w:marRight w:val="0"/>
      <w:marTop w:val="0"/>
      <w:marBottom w:val="0"/>
      <w:divBdr>
        <w:top w:val="none" w:sz="0" w:space="0" w:color="auto"/>
        <w:left w:val="none" w:sz="0" w:space="0" w:color="auto"/>
        <w:bottom w:val="none" w:sz="0" w:space="0" w:color="auto"/>
        <w:right w:val="none" w:sz="0" w:space="0" w:color="auto"/>
      </w:divBdr>
    </w:div>
    <w:div w:id="567300959">
      <w:bodyDiv w:val="1"/>
      <w:marLeft w:val="0"/>
      <w:marRight w:val="0"/>
      <w:marTop w:val="0"/>
      <w:marBottom w:val="0"/>
      <w:divBdr>
        <w:top w:val="none" w:sz="0" w:space="0" w:color="auto"/>
        <w:left w:val="none" w:sz="0" w:space="0" w:color="auto"/>
        <w:bottom w:val="none" w:sz="0" w:space="0" w:color="auto"/>
        <w:right w:val="none" w:sz="0" w:space="0" w:color="auto"/>
      </w:divBdr>
    </w:div>
    <w:div w:id="617882653">
      <w:bodyDiv w:val="1"/>
      <w:marLeft w:val="0"/>
      <w:marRight w:val="0"/>
      <w:marTop w:val="0"/>
      <w:marBottom w:val="0"/>
      <w:divBdr>
        <w:top w:val="none" w:sz="0" w:space="0" w:color="auto"/>
        <w:left w:val="none" w:sz="0" w:space="0" w:color="auto"/>
        <w:bottom w:val="none" w:sz="0" w:space="0" w:color="auto"/>
        <w:right w:val="none" w:sz="0" w:space="0" w:color="auto"/>
      </w:divBdr>
    </w:div>
    <w:div w:id="779569998">
      <w:bodyDiv w:val="1"/>
      <w:marLeft w:val="0"/>
      <w:marRight w:val="0"/>
      <w:marTop w:val="0"/>
      <w:marBottom w:val="0"/>
      <w:divBdr>
        <w:top w:val="none" w:sz="0" w:space="0" w:color="auto"/>
        <w:left w:val="none" w:sz="0" w:space="0" w:color="auto"/>
        <w:bottom w:val="none" w:sz="0" w:space="0" w:color="auto"/>
        <w:right w:val="none" w:sz="0" w:space="0" w:color="auto"/>
      </w:divBdr>
    </w:div>
    <w:div w:id="844637299">
      <w:bodyDiv w:val="1"/>
      <w:marLeft w:val="0"/>
      <w:marRight w:val="0"/>
      <w:marTop w:val="0"/>
      <w:marBottom w:val="0"/>
      <w:divBdr>
        <w:top w:val="none" w:sz="0" w:space="0" w:color="auto"/>
        <w:left w:val="none" w:sz="0" w:space="0" w:color="auto"/>
        <w:bottom w:val="none" w:sz="0" w:space="0" w:color="auto"/>
        <w:right w:val="none" w:sz="0" w:space="0" w:color="auto"/>
      </w:divBdr>
    </w:div>
    <w:div w:id="951402638">
      <w:bodyDiv w:val="1"/>
      <w:marLeft w:val="0"/>
      <w:marRight w:val="0"/>
      <w:marTop w:val="0"/>
      <w:marBottom w:val="0"/>
      <w:divBdr>
        <w:top w:val="none" w:sz="0" w:space="0" w:color="auto"/>
        <w:left w:val="none" w:sz="0" w:space="0" w:color="auto"/>
        <w:bottom w:val="none" w:sz="0" w:space="0" w:color="auto"/>
        <w:right w:val="none" w:sz="0" w:space="0" w:color="auto"/>
      </w:divBdr>
    </w:div>
    <w:div w:id="1063018235">
      <w:bodyDiv w:val="1"/>
      <w:marLeft w:val="0"/>
      <w:marRight w:val="0"/>
      <w:marTop w:val="0"/>
      <w:marBottom w:val="0"/>
      <w:divBdr>
        <w:top w:val="none" w:sz="0" w:space="0" w:color="auto"/>
        <w:left w:val="none" w:sz="0" w:space="0" w:color="auto"/>
        <w:bottom w:val="none" w:sz="0" w:space="0" w:color="auto"/>
        <w:right w:val="none" w:sz="0" w:space="0" w:color="auto"/>
      </w:divBdr>
    </w:div>
    <w:div w:id="1089082602">
      <w:bodyDiv w:val="1"/>
      <w:marLeft w:val="0"/>
      <w:marRight w:val="0"/>
      <w:marTop w:val="0"/>
      <w:marBottom w:val="0"/>
      <w:divBdr>
        <w:top w:val="none" w:sz="0" w:space="0" w:color="auto"/>
        <w:left w:val="none" w:sz="0" w:space="0" w:color="auto"/>
        <w:bottom w:val="none" w:sz="0" w:space="0" w:color="auto"/>
        <w:right w:val="none" w:sz="0" w:space="0" w:color="auto"/>
      </w:divBdr>
    </w:div>
    <w:div w:id="1131903936">
      <w:bodyDiv w:val="1"/>
      <w:marLeft w:val="0"/>
      <w:marRight w:val="0"/>
      <w:marTop w:val="0"/>
      <w:marBottom w:val="0"/>
      <w:divBdr>
        <w:top w:val="none" w:sz="0" w:space="0" w:color="auto"/>
        <w:left w:val="none" w:sz="0" w:space="0" w:color="auto"/>
        <w:bottom w:val="none" w:sz="0" w:space="0" w:color="auto"/>
        <w:right w:val="none" w:sz="0" w:space="0" w:color="auto"/>
      </w:divBdr>
    </w:div>
    <w:div w:id="1224877090">
      <w:bodyDiv w:val="1"/>
      <w:marLeft w:val="0"/>
      <w:marRight w:val="0"/>
      <w:marTop w:val="0"/>
      <w:marBottom w:val="0"/>
      <w:divBdr>
        <w:top w:val="none" w:sz="0" w:space="0" w:color="auto"/>
        <w:left w:val="none" w:sz="0" w:space="0" w:color="auto"/>
        <w:bottom w:val="none" w:sz="0" w:space="0" w:color="auto"/>
        <w:right w:val="none" w:sz="0" w:space="0" w:color="auto"/>
      </w:divBdr>
    </w:div>
    <w:div w:id="1265917491">
      <w:bodyDiv w:val="1"/>
      <w:marLeft w:val="0"/>
      <w:marRight w:val="0"/>
      <w:marTop w:val="0"/>
      <w:marBottom w:val="0"/>
      <w:divBdr>
        <w:top w:val="none" w:sz="0" w:space="0" w:color="auto"/>
        <w:left w:val="none" w:sz="0" w:space="0" w:color="auto"/>
        <w:bottom w:val="none" w:sz="0" w:space="0" w:color="auto"/>
        <w:right w:val="none" w:sz="0" w:space="0" w:color="auto"/>
      </w:divBdr>
    </w:div>
    <w:div w:id="1395808585">
      <w:bodyDiv w:val="1"/>
      <w:marLeft w:val="0"/>
      <w:marRight w:val="0"/>
      <w:marTop w:val="0"/>
      <w:marBottom w:val="0"/>
      <w:divBdr>
        <w:top w:val="none" w:sz="0" w:space="0" w:color="auto"/>
        <w:left w:val="none" w:sz="0" w:space="0" w:color="auto"/>
        <w:bottom w:val="none" w:sz="0" w:space="0" w:color="auto"/>
        <w:right w:val="none" w:sz="0" w:space="0" w:color="auto"/>
      </w:divBdr>
    </w:div>
    <w:div w:id="1551728323">
      <w:bodyDiv w:val="1"/>
      <w:marLeft w:val="0"/>
      <w:marRight w:val="0"/>
      <w:marTop w:val="0"/>
      <w:marBottom w:val="0"/>
      <w:divBdr>
        <w:top w:val="none" w:sz="0" w:space="0" w:color="auto"/>
        <w:left w:val="none" w:sz="0" w:space="0" w:color="auto"/>
        <w:bottom w:val="none" w:sz="0" w:space="0" w:color="auto"/>
        <w:right w:val="none" w:sz="0" w:space="0" w:color="auto"/>
      </w:divBdr>
    </w:div>
    <w:div w:id="1587348009">
      <w:bodyDiv w:val="1"/>
      <w:marLeft w:val="0"/>
      <w:marRight w:val="0"/>
      <w:marTop w:val="0"/>
      <w:marBottom w:val="0"/>
      <w:divBdr>
        <w:top w:val="none" w:sz="0" w:space="0" w:color="auto"/>
        <w:left w:val="none" w:sz="0" w:space="0" w:color="auto"/>
        <w:bottom w:val="none" w:sz="0" w:space="0" w:color="auto"/>
        <w:right w:val="none" w:sz="0" w:space="0" w:color="auto"/>
      </w:divBdr>
    </w:div>
    <w:div w:id="1625454934">
      <w:bodyDiv w:val="1"/>
      <w:marLeft w:val="0"/>
      <w:marRight w:val="0"/>
      <w:marTop w:val="0"/>
      <w:marBottom w:val="0"/>
      <w:divBdr>
        <w:top w:val="none" w:sz="0" w:space="0" w:color="auto"/>
        <w:left w:val="none" w:sz="0" w:space="0" w:color="auto"/>
        <w:bottom w:val="none" w:sz="0" w:space="0" w:color="auto"/>
        <w:right w:val="none" w:sz="0" w:space="0" w:color="auto"/>
      </w:divBdr>
    </w:div>
    <w:div w:id="1825730647">
      <w:bodyDiv w:val="1"/>
      <w:marLeft w:val="0"/>
      <w:marRight w:val="0"/>
      <w:marTop w:val="0"/>
      <w:marBottom w:val="0"/>
      <w:divBdr>
        <w:top w:val="none" w:sz="0" w:space="0" w:color="auto"/>
        <w:left w:val="none" w:sz="0" w:space="0" w:color="auto"/>
        <w:bottom w:val="none" w:sz="0" w:space="0" w:color="auto"/>
        <w:right w:val="none" w:sz="0" w:space="0" w:color="auto"/>
      </w:divBdr>
    </w:div>
    <w:div w:id="1882354293">
      <w:bodyDiv w:val="1"/>
      <w:marLeft w:val="0"/>
      <w:marRight w:val="0"/>
      <w:marTop w:val="0"/>
      <w:marBottom w:val="0"/>
      <w:divBdr>
        <w:top w:val="none" w:sz="0" w:space="0" w:color="auto"/>
        <w:left w:val="none" w:sz="0" w:space="0" w:color="auto"/>
        <w:bottom w:val="none" w:sz="0" w:space="0" w:color="auto"/>
        <w:right w:val="none" w:sz="0" w:space="0" w:color="auto"/>
      </w:divBdr>
    </w:div>
    <w:div w:id="1919509854">
      <w:bodyDiv w:val="1"/>
      <w:marLeft w:val="0"/>
      <w:marRight w:val="0"/>
      <w:marTop w:val="0"/>
      <w:marBottom w:val="0"/>
      <w:divBdr>
        <w:top w:val="none" w:sz="0" w:space="0" w:color="auto"/>
        <w:left w:val="none" w:sz="0" w:space="0" w:color="auto"/>
        <w:bottom w:val="none" w:sz="0" w:space="0" w:color="auto"/>
        <w:right w:val="none" w:sz="0" w:space="0" w:color="auto"/>
      </w:divBdr>
    </w:div>
    <w:div w:id="2082023122">
      <w:bodyDiv w:val="1"/>
      <w:marLeft w:val="0"/>
      <w:marRight w:val="0"/>
      <w:marTop w:val="0"/>
      <w:marBottom w:val="0"/>
      <w:divBdr>
        <w:top w:val="none" w:sz="0" w:space="0" w:color="auto"/>
        <w:left w:val="none" w:sz="0" w:space="0" w:color="auto"/>
        <w:bottom w:val="none" w:sz="0" w:space="0" w:color="auto"/>
        <w:right w:val="none" w:sz="0" w:space="0" w:color="auto"/>
      </w:divBdr>
    </w:div>
    <w:div w:id="21313939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file:///\\omat.oysnet.ppshp.fi\halk$\Honkanra\LAATU\S&#196;TEILYTY&#214;N%20OHJEET\2025\vaaratilanneilmoitus" TargetMode="External"/><Relationship Id="rId18" Type="http://schemas.openxmlformats.org/officeDocument/2006/relationships/hyperlink" Target="file:///C:\Users\honkanra\AppData\Local\Temp\MicrosoftEdgeDownloads\317b151d-7c3d-4eb8-9d3f-7bb40f157259\Lomake_Ilmoitus_s&#228;teilyturvallisuuspoikkeamasta_6.2.2025.docx" TargetMode="External"/><Relationship Id="rId26" Type="http://schemas.openxmlformats.org/officeDocument/2006/relationships/hyperlink" Target="https://intra.oysnet.ppshp.fi/dokumentit/_layouts/15/WopiFrame.aspx?sourcedoc=%7b92f32395-2871-47a2-a9f7-98ba911cb093%7d&amp;action=default" TargetMode="External"/><Relationship Id="rId39" Type="http://schemas.openxmlformats.org/officeDocument/2006/relationships/hyperlink" Target="https://intra.oysnet.ppshp.fi/Turvallisuus/Suuronnettomuus/Sivut/SairaalanToimintaCbrnOnnettomuudessa.aspx" TargetMode="External"/><Relationship Id="rId3" Type="http://schemas.openxmlformats.org/officeDocument/2006/relationships/customXml" Target="../customXml/item3.xml"/><Relationship Id="rId21" Type="http://schemas.openxmlformats.org/officeDocument/2006/relationships/hyperlink" Target="https://intra.oysnet.ppshp.fi/dokumentit/_layouts/15/WopiFrame.aspx?sourcedoc=%7bf491e709-f90e-4454-9617-c0f6ffb169f0%7d&amp;action=default" TargetMode="External"/><Relationship Id="rId34" Type="http://schemas.openxmlformats.org/officeDocument/2006/relationships/hyperlink" Target="https://intra.oysnet.ppshp.fi/dokumentit/_layouts/15/WopiFrame.aspx?sourcedoc=%7ba3e3d1a4-9574-4bc2-8f32-e3285fa0aa16%7d&amp;action=default" TargetMode="External"/><Relationship Id="rId42" Type="http://schemas.openxmlformats.org/officeDocument/2006/relationships/header" Target="header1.xml"/><Relationship Id="rId47" Type="http://schemas.openxmlformats.org/officeDocument/2006/relationships/header" Target="header3.xml"/><Relationship Id="rId50" Type="http://schemas.openxmlformats.org/officeDocument/2006/relationships/header" Target="header5.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yperlink" Target="file:///C:\Users\honkanra\AppData\Local\Temp\MicrosoftEdgeDownloads\cc2ed097-482d-4cd0-aaf9-ae57a6baf368\Lomake_Ilmoitus_s&#228;teilyturvallisuuspoikkeamasta_6.2.2025.docx" TargetMode="External"/><Relationship Id="rId25" Type="http://schemas.openxmlformats.org/officeDocument/2006/relationships/hyperlink" Target="https://intra.oysnet.ppshp.fi/dokumentit/_layouts/15/WopiFrame.aspx?sourcedoc=%7bA114D382-21DD-4FC3-9EB6-839A6D552848%7d&amp;file=S%C3%A4teilynk%C3%A4yt%C3%B6n%20laatupoikkeamakaavake%20oys%20kuv.docx&amp;action=default&amp;DefaultItemOpen=1" TargetMode="External"/><Relationship Id="rId33" Type="http://schemas.openxmlformats.org/officeDocument/2006/relationships/hyperlink" Target="https://intra.oysnet.ppshp.fi/dokumentit/_layouts/15/WopiFrame.aspx?sourcedoc=%7b8ae97829-f0d9-4eb3-8f3e-d18c4cda10dc%7d&amp;action=default" TargetMode="External"/><Relationship Id="rId38" Type="http://schemas.openxmlformats.org/officeDocument/2006/relationships/hyperlink" Target="https://intra.oysnet.ppshp.fi/dokumentit/_layouts/15/WopiFrame.aspx?sourcedoc=%7b123fefaa-7f5c-4f68-9bca-b9fd7e3f860f%7d&amp;action=default" TargetMode="External"/><Relationship Id="rId46"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hyperlink" Target="https://intra.oysnet.ppshp.fi/dokumentit/_layouts/15/WopiFrame.aspx?sourcedoc=%7bA114D382-21DD-4FC3-9EB6-839A6D552848%7d&amp;file=S%C3%A4teilynk%C3%A4yt%C3%B6n%20laatupoikkeamakaavake%20oys%20kuv.docx&amp;action=default&amp;DefaultItemOpen=1" TargetMode="External"/><Relationship Id="rId20" Type="http://schemas.openxmlformats.org/officeDocument/2006/relationships/hyperlink" Target="https://pohde.sharepoint.com/sites/intranet-tyohyvinvointi/SitePages/tyoterveyshuollon-yhteystiedot.aspx" TargetMode="External"/><Relationship Id="rId29" Type="http://schemas.openxmlformats.org/officeDocument/2006/relationships/hyperlink" Target="https://www.stuklex.fi/fi/maarays/stuk-s-8-2024" TargetMode="External"/><Relationship Id="rId41" Type="http://schemas.openxmlformats.org/officeDocument/2006/relationships/hyperlink" Target="https://intra.oysnet.ppshp.fi/dokumentit/_layouts/15/WopiFrame.aspx?sourcedoc=%7bA114D382-21DD-4FC3-9EB6-839A6D552848%7d&amp;file=S%C3%A4teilynk%C3%A4yt%C3%B6n%20laatupoikkeamakaavake%20oys%20kuv.docx&amp;action=default&amp;DefaultItemOpen=1"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2.png"/><Relationship Id="rId32" Type="http://schemas.openxmlformats.org/officeDocument/2006/relationships/hyperlink" Target="https://intra.oysnet.ppshp.fi/dokumentit/_layouts/15/WopiFrame.aspx?sourcedoc=%7b317b3fca-0618-4b44-bee8-3ed46934e319%7d&amp;action=default" TargetMode="External"/><Relationship Id="rId37" Type="http://schemas.openxmlformats.org/officeDocument/2006/relationships/hyperlink" Target="https://intra.oysnet.ppshp.fi/dokumentit/_layouts/15/WopiFrame.aspx?sourcedoc=%7bf491e709-f90e-4454-9617-c0f6ffb169f0%7d&amp;action=default" TargetMode="External"/><Relationship Id="rId40" Type="http://schemas.openxmlformats.org/officeDocument/2006/relationships/hyperlink" Target="https://intra.oysnet.ppshp.fi/dokumentit/_layouts/15/WopiFrame.aspx?sourcedoc=%7b5c378a8a-a375-4b7b-8aa0-6399339b1096%7d&amp;action=default" TargetMode="External"/><Relationship Id="rId45" Type="http://schemas.openxmlformats.org/officeDocument/2006/relationships/image" Target="media/image4.png"/><Relationship Id="rId5" Type="http://schemas.openxmlformats.org/officeDocument/2006/relationships/customXml" Target="../customXml/item5.xml"/><Relationship Id="rId15" Type="http://schemas.openxmlformats.org/officeDocument/2006/relationships/hyperlink" Target="https://pohde.sharepoint.com/:x:/r/sites/OYSNatiivikuvaus/_layouts/15/Doc2.aspx?action=edit&amp;sourcedoc=%7Bc5e518e3-f48d-4f19-8abd-1702cac7062b%7D&amp;wdOrigin=TEAMS-MAGLEV.teamsSdk_ns.rwc&amp;wdExp=TEAMS-TREATMENT&amp;wdhostclicktime=1743596250679&amp;web=1" TargetMode="External"/><Relationship Id="rId23" Type="http://schemas.openxmlformats.org/officeDocument/2006/relationships/image" Target="media/image1.png"/><Relationship Id="rId28" Type="http://schemas.openxmlformats.org/officeDocument/2006/relationships/hyperlink" Target="https://finlex.fi/fi/lainsaadanto/saadoskokoelma/2018/1034" TargetMode="External"/><Relationship Id="rId36" Type="http://schemas.openxmlformats.org/officeDocument/2006/relationships/hyperlink" Target="https://intra.oysnet.ppshp.fi/dokumentit/_layouts/15/WopiFrame.aspx?sourcedoc=%7b55b28c97-2672-4a8e-b8eb-40b3b45146de%7d&amp;action=default" TargetMode="External"/><Relationship Id="rId49" Type="http://schemas.openxmlformats.org/officeDocument/2006/relationships/image" Target="media/image6.png"/><Relationship Id="rId10" Type="http://schemas.openxmlformats.org/officeDocument/2006/relationships/webSettings" Target="webSettings.xml"/><Relationship Id="rId19" Type="http://schemas.openxmlformats.org/officeDocument/2006/relationships/hyperlink" Target="https://link.webropolsurveys.com/S/5BB168C2BEF51144" TargetMode="External"/><Relationship Id="rId31" Type="http://schemas.openxmlformats.org/officeDocument/2006/relationships/hyperlink" Target="https://intra.oysnet.ppshp.fi/dokumentit/_layouts/15/WopiFrame.aspx?sourcedoc=%7b18ed7894-b08e-4e01-bfa5-d812c798add7%7d&amp;action=default" TargetMode="External"/><Relationship Id="rId44" Type="http://schemas.openxmlformats.org/officeDocument/2006/relationships/header" Target="header2.xml"/><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s://pohde.sharepoint.com/:w:/r/sites/OYSNatiivikuvaus/_layouts/15/Doc2.aspx?action=edit&amp;sourcedoc=%7B5be47548-16d8-42bb-b5ed-43c28609ffc6%7D&amp;wdOrigin=TEAMS-MAGLEV.teamsSdk_ns.rwc&amp;wdExp=TEAMS-TREATMENT&amp;wdhostclicktime=1744695341254&amp;web=1" TargetMode="External"/><Relationship Id="rId22" Type="http://schemas.openxmlformats.org/officeDocument/2006/relationships/hyperlink" Target="https://intra.oysnet.ppshp.fi/dokumentit/_layouts/15/WopiFrame2.aspx?sourcedoc=%7b656db6d5-65b6-49ab-8ef6-1d98d7dfcc0e%7d&amp;action=default" TargetMode="External"/><Relationship Id="rId27" Type="http://schemas.openxmlformats.org/officeDocument/2006/relationships/hyperlink" Target="https://finlex.fi/fi/lainsaadanto/2018/859" TargetMode="External"/><Relationship Id="rId30" Type="http://schemas.openxmlformats.org/officeDocument/2006/relationships/hyperlink" Target="https://intra.oysnet.ppshp.fi/dokumentit/_layouts/15/WopiFrame.aspx?sourcedoc=%7b4d78d291-ef65-471b-91ba-33ca0ee4232d%7d&amp;action=default" TargetMode="External"/><Relationship Id="rId35" Type="http://schemas.openxmlformats.org/officeDocument/2006/relationships/hyperlink" Target="https://intra.oysnet.ppshp.fi/dokumentit/_layouts/15/WopiFrame.aspx?sourcedoc=%7bd81e1e2a-afbb-49a3-b77e-fbdca2594e7c%7d&amp;action=default" TargetMode="External"/><Relationship Id="rId43" Type="http://schemas.openxmlformats.org/officeDocument/2006/relationships/footer" Target="footer1.xml"/><Relationship Id="rId48" Type="http://schemas.openxmlformats.org/officeDocument/2006/relationships/header" Target="header4.xml"/><Relationship Id="rId8" Type="http://schemas.openxmlformats.org/officeDocument/2006/relationships/styles" Target="styles.xml"/><Relationship Id="rId51"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_rels/header4.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teema">
  <a:themeElements>
    <a:clrScheme name="Pohde 2023">
      <a:dk1>
        <a:srgbClr val="06175E"/>
      </a:dk1>
      <a:lt1>
        <a:srgbClr val="FFFEFE"/>
      </a:lt1>
      <a:dk2>
        <a:srgbClr val="042471"/>
      </a:dk2>
      <a:lt2>
        <a:srgbClr val="FFFEFE"/>
      </a:lt2>
      <a:accent1>
        <a:srgbClr val="4B6BC8"/>
      </a:accent1>
      <a:accent2>
        <a:srgbClr val="ACB9E4"/>
      </a:accent2>
      <a:accent3>
        <a:srgbClr val="FF977B"/>
      </a:accent3>
      <a:accent4>
        <a:srgbClr val="FFCBBD"/>
      </a:accent4>
      <a:accent5>
        <a:srgbClr val="888686"/>
      </a:accent5>
      <a:accent6>
        <a:srgbClr val="D9D8D8"/>
      </a:accent6>
      <a:hlink>
        <a:srgbClr val="4B6BC8"/>
      </a:hlink>
      <a:folHlink>
        <a:srgbClr val="9E4CA9"/>
      </a:folHlink>
    </a:clrScheme>
    <a:fontScheme name="Pohde Arial 2023">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d3e50268-7799-48af-83c3-9a9b063078bc">
      <Value>1313</Value>
      <Value>821</Value>
      <Value>44</Value>
      <Value>41</Value>
      <Value>1145</Value>
      <Value>617</Value>
      <Value>2419</Value>
      <Value>18</Value>
    </TaxCatchAll>
    <Language xmlns="http://schemas.microsoft.com/sharepoint/v3">Finnish (Finland)</Language>
    <df496f8924d0400287f1ac5901a0600e xmlns="d3e50268-7799-48af-83c3-9a9b063078bc">
      <Terms xmlns="http://schemas.microsoft.com/office/infopath/2007/PartnerControls"/>
    </df496f8924d0400287f1ac5901a0600e>
    <dcbcdd319c9d484f9dc5161892e5c0c3 xmlns="d3e50268-7799-48af-83c3-9a9b063078bc">
      <Terms xmlns="http://schemas.microsoft.com/office/infopath/2007/PartnerControls"/>
    </dcbcdd319c9d484f9dc5161892e5c0c3>
    <Dokumentin_x0020_sisällöstä_x0020_vastaava_x0028_t_x0029__x0020__x002f__x0020_asiantuntija_x0028_t_x0029_ xmlns="0af04246-5dcb-4e38-b8a1-4adaeb368127">
      <UserInfo>
        <DisplayName>i:0#.w|oysnet\honkanra</DisplayName>
        <AccountId>91</AccountId>
        <AccountType/>
      </UserInfo>
    </Dokumentin_x0020_sisällöstä_x0020_vastaava_x0028_t_x0029__x0020__x002f__x0020_asiantuntija_x0028_t_x0029_>
    <a0acc0df72a44ffdae945756e3e80230 xmlns="d3e50268-7799-48af-83c3-9a9b063078bc">
      <Terms xmlns="http://schemas.microsoft.com/office/infopath/2007/PartnerControls"/>
    </a0acc0df72a44ffdae945756e3e80230>
    <p29133bec810493ea0a0db9a40008070 xmlns="d3e50268-7799-48af-83c3-9a9b063078bc">
      <Terms xmlns="http://schemas.microsoft.com/office/infopath/2007/PartnerControls"/>
    </p29133bec810493ea0a0db9a40008070>
    <Julkaise_x0020_intranetissa xmlns="d3e50268-7799-48af-83c3-9a9b063078bc">true</Julkaise_x0020_intranetissa>
    <cd9fa66b05f24776892a63c6fb772e2f xmlns="d3e50268-7799-48af-83c3-9a9b063078bc">
      <Terms xmlns="http://schemas.microsoft.com/office/infopath/2007/PartnerControls">
        <TermInfo xmlns="http://schemas.microsoft.com/office/infopath/2007/PartnerControls">
          <TermName xmlns="http://schemas.microsoft.com/office/infopath/2007/PartnerControls">PPSHP:n henkilöstö</TermName>
          <TermId xmlns="http://schemas.microsoft.com/office/infopath/2007/PartnerControls">7a49a948-31e0-4b0f-83ed-c01fa56f5934</TermId>
        </TermInfo>
      </Terms>
    </cd9fa66b05f24776892a63c6fb772e2f>
    <bad6acabb1c24909a1a688c49f883f4d xmlns="d3e50268-7799-48af-83c3-9a9b063078bc">
      <Terms xmlns="http://schemas.microsoft.com/office/infopath/2007/PartnerControls">
        <TermInfo xmlns="http://schemas.microsoft.com/office/infopath/2007/PartnerControls">
          <TermName xmlns="http://schemas.microsoft.com/office/infopath/2007/PartnerControls">Kuvantaminen</TermName>
          <TermId xmlns="http://schemas.microsoft.com/office/infopath/2007/PartnerControls">13fd9652-4cc4-4c00-9faf-49cd9c600ecb</TermId>
        </TermInfo>
      </Terms>
    </bad6acabb1c24909a1a688c49f883f4d>
    <n20b6b3d9a8f4638937a9d1d1dec5738 xmlns="d3e50268-7799-48af-83c3-9a9b063078bc">
      <Terms xmlns="http://schemas.microsoft.com/office/infopath/2007/PartnerControls">
        <TermInfo xmlns="http://schemas.microsoft.com/office/infopath/2007/PartnerControls">
          <TermName xmlns="http://schemas.microsoft.com/office/infopath/2007/PartnerControls">5.8.5 Sisäisten tukiprosessien ohjeet</TermName>
          <TermId xmlns="http://schemas.microsoft.com/office/infopath/2007/PartnerControls">c840b187-c6b9-4f89-9f13-b4c2e4405953</TermId>
        </TermInfo>
      </Terms>
    </n20b6b3d9a8f4638937a9d1d1dec5738>
    <ab42df24dbb04f55bc336c85f92eff00 xmlns="d3e50268-7799-48af-83c3-9a9b063078bc">
      <Terms xmlns="http://schemas.microsoft.com/office/infopath/2007/PartnerControls">
        <TermInfo xmlns="http://schemas.microsoft.com/office/infopath/2007/PartnerControls">
          <TermName xmlns="http://schemas.microsoft.com/office/infopath/2007/PartnerControls">radiologia (PPSHP)</TermName>
          <TermId xmlns="http://schemas.microsoft.com/office/infopath/2007/PartnerControls">347958ae-6fb2-4668-a725-1f6de5332102</TermId>
        </TermInfo>
      </Terms>
    </ab42df24dbb04f55bc336c85f92eff00>
    <Julkaise_x0020_extranetissa xmlns="d3e50268-7799-48af-83c3-9a9b063078bc">false</Julkaise_x0020_extranetissa>
    <pa7e7d0fcfad4aa78a62dd1f52bdaa2b xmlns="d3e50268-7799-48af-83c3-9a9b063078bc">
      <Terms xmlns="http://schemas.microsoft.com/office/infopath/2007/PartnerControls"/>
    </pa7e7d0fcfad4aa78a62dd1f52bdaa2b>
    <Kuvantamisen_x0020_turvallisuusohje xmlns="0af04246-5dcb-4e38-b8a1-4adaeb368127">true</Kuvantamisen_x0020_turvallisuusohje>
    <Dokumjentin_x0020_hyväksyjä xmlns="0af04246-5dcb-4e38-b8a1-4adaeb368127">
      <UserInfo>
        <DisplayName>i:0#.w|oysnet\nikkima</DisplayName>
        <AccountId>849</AccountId>
        <AccountType/>
      </UserInfo>
    </Dokumjentin_x0020_hyväksyjä>
    <n3e1d3210ef241e28827919c12488bb2 xmlns="d3e50268-7799-48af-83c3-9a9b063078bc">
      <Terms xmlns="http://schemas.microsoft.com/office/infopath/2007/PartnerControls">
        <TermInfo xmlns="http://schemas.microsoft.com/office/infopath/2007/PartnerControls">
          <TermName xmlns="http://schemas.microsoft.com/office/infopath/2007/PartnerControls">Sekä aikuinen että lapsi</TermName>
          <TermId xmlns="http://schemas.microsoft.com/office/infopath/2007/PartnerControls">03920717-50d3-4d49-800d-6dad76d554d5</TermId>
        </TermInfo>
      </Terms>
    </n3e1d3210ef241e28827919c12488bb2>
    <p1983d610e0d4731a3788cc4c5855e1b xmlns="d3e50268-7799-48af-83c3-9a9b063078bc">
      <Terms xmlns="http://schemas.microsoft.com/office/infopath/2007/PartnerControls">
        <TermInfo xmlns="http://schemas.microsoft.com/office/infopath/2007/PartnerControls">
          <TermName xmlns="http://schemas.microsoft.com/office/infopath/2007/PartnerControls">Kuvantaminen</TermName>
          <TermId xmlns="http://schemas.microsoft.com/office/infopath/2007/PartnerControls">13fd9652-4cc4-4c00-9faf-49cd9c600ecb</TermId>
        </TermInfo>
      </Terms>
    </p1983d610e0d4731a3788cc4c5855e1b>
    <Erittäin_x0020_tärkeä_x002c__x0020__x0020_kriittinen_x0020_tai_x0020_päivystysdokumentti xmlns="0af04246-5dcb-4e38-b8a1-4adaeb368127">false</Erittäin_x0020_tärkeä_x002c__x0020__x0020_kriittinen_x0020_tai_x0020_päivystysdokumentti>
    <n72a6ad52f384163b8a8776d18da2941 xmlns="d3e50268-7799-48af-83c3-9a9b063078bc">
      <Terms xmlns="http://schemas.microsoft.com/office/infopath/2007/PartnerControls">
        <TermInfo xmlns="http://schemas.microsoft.com/office/infopath/2007/PartnerControls">
          <TermName xmlns="http://schemas.microsoft.com/office/infopath/2007/PartnerControls">Menetelmäohje</TermName>
          <TermId xmlns="http://schemas.microsoft.com/office/infopath/2007/PartnerControls">8d7551ed-f25f-4658-af35-e281bf9731e8</TermId>
        </TermInfo>
      </Terms>
    </n72a6ad52f384163b8a8776d18da2941>
    <Turvallisuustietoisku xmlns="0af04246-5dcb-4e38-b8a1-4adaeb368127">false</Turvallisuustietoisku>
    <d8805a87c624422e9dac16d78287515b xmlns="d3e50268-7799-48af-83c3-9a9b063078bc">
      <Terms xmlns="http://schemas.microsoft.com/office/infopath/2007/PartnerControls">
        <TermInfo xmlns="http://schemas.microsoft.com/office/infopath/2007/PartnerControls">
          <TermName xmlns="http://schemas.microsoft.com/office/infopath/2007/PartnerControls">Säteilytyön ohje</TermName>
          <TermId xmlns="http://schemas.microsoft.com/office/infopath/2007/PartnerControls">bb63ec55-3404-4c43-8b7d-8bf524edece7</TermId>
        </TermInfo>
      </Terms>
    </d8805a87c624422e9dac16d78287515b>
    <Viittaus_x0020_aiempaan_x0020_dokumentaatioon xmlns="d3e50268-7799-48af-83c3-9a9b063078bc">
      <Url xsi:nil="true"/>
      <Description xsi:nil="true"/>
    </Viittaus_x0020_aiempaan_x0020_dokumentaatioon>
    <Julkisuus xmlns="d3e50268-7799-48af-83c3-9a9b063078bc">Julkinen</Julkisuus>
    <DokumenttienJarjestysnro xmlns="d3e50268-7799-48af-83c3-9a9b063078bc" xsi:nil="true"/>
    <Julkaise_x0020_internetissä xmlns="d3e50268-7799-48af-83c3-9a9b063078bc">true</Julkaise_x0020_internetissä>
    <bed6187e51e544269109ff5c30eb1037 xmlns="d3e50268-7799-48af-83c3-9a9b063078bc">
      <Terms xmlns="http://schemas.microsoft.com/office/infopath/2007/PartnerControls">
        <TermInfo xmlns="http://schemas.microsoft.com/office/infopath/2007/PartnerControls">
          <TermName xmlns="http://schemas.microsoft.com/office/infopath/2007/PartnerControls">Yleinen kuvantamisen ohje</TermName>
          <TermId xmlns="http://schemas.microsoft.com/office/infopath/2007/PartnerControls">e2b7b206-d2e3-4a37-82ab-5214084ee8de</TermId>
        </TermInfo>
      </Terms>
    </bed6187e51e544269109ff5c30eb1037>
    <dcbfe2a265e14726b4e3bf442009874f xmlns="d3e50268-7799-48af-83c3-9a9b063078bc">
      <Terms xmlns="http://schemas.microsoft.com/office/infopath/2007/PartnerControls"/>
    </dcbfe2a265e14726b4e3bf442009874f>
    <_dlc_DocId xmlns="d3e50268-7799-48af-83c3-9a9b063078bc">MUAVRSSTWASF-628417917-677</_dlc_DocId>
    <_dlc_DocIdPersistId xmlns="d3e50268-7799-48af-83c3-9a9b063078bc">false</_dlc_DocIdPersistId>
    <_dlc_DocIdUrl xmlns="d3e50268-7799-48af-83c3-9a9b063078bc">
      <Url>https://internet.oysnet.ppshp.fi/dokumentit/_layouts/15/DocIdRedir.aspx?ID=MUAVRSSTWASF-628417917-677</Url>
      <Description>MUAVRSSTWASF-628417917-677</Description>
    </_dlc_DocIdUrl>
    <Julkaistu_x0020_intranetiin xmlns="d3e50268-7799-48af-83c3-9a9b063078bc">false</Julkaistu_x0020_intranetiin>
    <Julkaistu_x0020_internetiin xmlns="d3e50268-7799-48af-83c3-9a9b063078bc">false</Julkaistu_x0020_internetiin>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Kuvantamisen ohje (sisältötyyppi)" ma:contentTypeID="0x010100E993358E494F344F8D6048E76D09AF021A00B1A01723411E3249ACDCE17AD29DD499" ma:contentTypeVersion="53" ma:contentTypeDescription="" ma:contentTypeScope="" ma:versionID="ca1532d674fbf1f3b8a07241f54282ab">
  <xsd:schema xmlns:xsd="http://www.w3.org/2001/XMLSchema" xmlns:xs="http://www.w3.org/2001/XMLSchema" xmlns:p="http://schemas.microsoft.com/office/2006/metadata/properties" xmlns:ns1="http://schemas.microsoft.com/sharepoint/v3" xmlns:ns2="d3e50268-7799-48af-83c3-9a9b063078bc" xmlns:ns3="0af04246-5dcb-4e38-b8a1-4adaeb368127" targetNamespace="http://schemas.microsoft.com/office/2006/metadata/properties" ma:root="true" ma:fieldsID="ccb6de91899d4debe05d8970b63fdec1" ns1:_="" ns2:_="" ns3:_="">
    <xsd:import namespace="http://schemas.microsoft.com/sharepoint/v3"/>
    <xsd:import namespace="d3e50268-7799-48af-83c3-9a9b063078bc"/>
    <xsd:import namespace="0af04246-5dcb-4e38-b8a1-4adaeb368127"/>
    <xsd:element name="properties">
      <xsd:complexType>
        <xsd:sequence>
          <xsd:element name="documentManagement">
            <xsd:complexType>
              <xsd:all>
                <xsd:element ref="ns3:Kuvantamisen_x0020_turvallisuusohje" minOccurs="0"/>
                <xsd:element ref="ns3:Erittäin_x0020_tärkeä_x002c__x0020__x0020_kriittinen_x0020_tai_x0020_päivystysdokumentti" minOccurs="0"/>
                <xsd:element ref="ns3:Dokumentin_x0020_sisällöstä_x0020_vastaava_x0028_t_x0029__x0020__x002f__x0020_asiantuntija_x0028_t_x0029_"/>
                <xsd:element ref="ns3:Dokumjentin_x0020_hyväksyjä"/>
                <xsd:element ref="ns3:Turvallisuustietoisku" minOccurs="0"/>
                <xsd:element ref="ns1:Language" minOccurs="0"/>
                <xsd:element ref="ns2:Julkaise_x0020_extranetissa" minOccurs="0"/>
                <xsd:element ref="ns2:Julkaise_x0020_internetissä" minOccurs="0"/>
                <xsd:element ref="ns2:Julkaise_x0020_intranetissa" minOccurs="0"/>
                <xsd:element ref="ns2:Julkaistu_x0020_internetiin" minOccurs="0"/>
                <xsd:element ref="ns2:Julkaistu_x0020_intranetiin" minOccurs="0"/>
                <xsd:element ref="ns2:n3e1d3210ef241e28827919c12488bb2" minOccurs="0"/>
                <xsd:element ref="ns2:TaxCatchAll" minOccurs="0"/>
                <xsd:element ref="ns2:df496f8924d0400287f1ac5901a0600e" minOccurs="0"/>
                <xsd:element ref="ns2:TaxCatchAllLabel" minOccurs="0"/>
                <xsd:element ref="ns2:d8805a87c624422e9dac16d78287515b" minOccurs="0"/>
                <xsd:element ref="ns2:dcbcdd319c9d484f9dc5161892e5c0c3" minOccurs="0"/>
                <xsd:element ref="ns2:bed6187e51e544269109ff5c30eb1037" minOccurs="0"/>
                <xsd:element ref="ns2:n20b6b3d9a8f4638937a9d1d1dec5738" minOccurs="0"/>
                <xsd:element ref="ns2:ab42df24dbb04f55bc336c85f92eff00" minOccurs="0"/>
                <xsd:element ref="ns2:pa7e7d0fcfad4aa78a62dd1f52bdaa2b" minOccurs="0"/>
                <xsd:element ref="ns2:cd9fa66b05f24776892a63c6fb772e2f" minOccurs="0"/>
                <xsd:element ref="ns2:a0acc0df72a44ffdae945756e3e80230" minOccurs="0"/>
                <xsd:element ref="ns2:bad6acabb1c24909a1a688c49f883f4d" minOccurs="0"/>
                <xsd:element ref="ns2:_dlc_DocId" minOccurs="0"/>
                <xsd:element ref="ns2:_dlc_DocIdUrl" minOccurs="0"/>
                <xsd:element ref="ns2:_dlc_DocIdPersistId" minOccurs="0"/>
                <xsd:element ref="ns2:n72a6ad52f384163b8a8776d18da2941" minOccurs="0"/>
                <xsd:element ref="ns2:p1983d610e0d4731a3788cc4c5855e1b" minOccurs="0"/>
                <xsd:element ref="ns2:Julkisuus"/>
                <xsd:element ref="ns2:Viittaus_x0020_aiempaan_x0020_dokumentaatioon" minOccurs="0"/>
                <xsd:element ref="ns2:DokumenttienJarjestysnro" minOccurs="0"/>
                <xsd:element ref="ns2:p29133bec810493ea0a0db9a40008070" minOccurs="0"/>
                <xsd:element ref="ns2:dcbfe2a265e14726b4e3bf442009874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Language" ma:index="19" nillable="true" ma:displayName="Language" ma:default="Finnish (Finland)" ma:format="Dropdown" ma:internalName="Language">
      <xsd:simpleType>
        <xsd:union memberTypes="dms:Text">
          <xsd:simpleType>
            <xsd:restriction base="dms:Choice">
              <xsd:enumeration value="Arabic (Saudi Arabia)"/>
              <xsd:enumeration value="Bulgarian (Bulgaria)"/>
              <xsd:enumeration value="Chinese (Hong Kong S.A.R.)"/>
              <xsd:enumeration value="Chinese (People's Republic of China)"/>
              <xsd:enumeration value="Chinese (Taiwan)"/>
              <xsd:enumeration value="Croatian (Croatia)"/>
              <xsd:enumeration value="Czech (Czech Republic)"/>
              <xsd:enumeration value="Danish (Denmark)"/>
              <xsd:enumeration value="Dutch (Netherlands)"/>
              <xsd:enumeration value="English"/>
              <xsd:enumeration value="Estonian (Estonia)"/>
              <xsd:enumeration value="Finnish (Finland)"/>
              <xsd:enumeration value="French (France)"/>
              <xsd:enumeration value="German (Germany)"/>
              <xsd:enumeration value="Greek (Greece)"/>
              <xsd:enumeration value="Hebrew (Israel)"/>
              <xsd:enumeration value="Hindi (India)"/>
              <xsd:enumeration value="Hungarian (Hungary)"/>
              <xsd:enumeration value="Indonesian (Indonesia)"/>
              <xsd:enumeration value="Italian (Italy)"/>
              <xsd:enumeration value="Japanese (Japan)"/>
              <xsd:enumeration value="Korean (Korea)"/>
              <xsd:enumeration value="Latvian (Latvia)"/>
              <xsd:enumeration value="Lithuanian (Lithuania)"/>
              <xsd:enumeration value="Malay (Malaysia)"/>
              <xsd:enumeration value="Norwegian (Bokmal) (Norway)"/>
              <xsd:enumeration value="Polish (Poland)"/>
              <xsd:enumeration value="Portuguese (Brazil)"/>
              <xsd:enumeration value="Portuguese (Portugal)"/>
              <xsd:enumeration value="Romanian (Romania)"/>
              <xsd:enumeration value="Russian (Russia)"/>
              <xsd:enumeration value="Serbian (Latin) (Serbia)"/>
              <xsd:enumeration value="Slovak (Slovakia)"/>
              <xsd:enumeration value="Slovenian (Slovenia)"/>
              <xsd:enumeration value="Spanish (Spain)"/>
              <xsd:enumeration value="Swedish (Sweden)"/>
              <xsd:enumeration value="Thai (Thailand)"/>
              <xsd:enumeration value="Turkish (Turkey)"/>
              <xsd:enumeration value="Ukrainian (Ukraine)"/>
              <xsd:enumeration value="Urdu (Islamic Republic of Pakistan)"/>
              <xsd:enumeration value="Vietnamese (Vietnam)"/>
            </xsd:restriction>
          </xsd:simpleType>
        </xsd:union>
      </xsd:simpleType>
    </xsd:element>
  </xsd:schema>
  <xsd:schema xmlns:xsd="http://www.w3.org/2001/XMLSchema" xmlns:xs="http://www.w3.org/2001/XMLSchema" xmlns:dms="http://schemas.microsoft.com/office/2006/documentManagement/types" xmlns:pc="http://schemas.microsoft.com/office/infopath/2007/PartnerControls" targetNamespace="d3e50268-7799-48af-83c3-9a9b063078bc" elementFormDefault="qualified">
    <xsd:import namespace="http://schemas.microsoft.com/office/2006/documentManagement/types"/>
    <xsd:import namespace="http://schemas.microsoft.com/office/infopath/2007/PartnerControls"/>
    <xsd:element name="Julkaise_x0020_extranetissa" ma:index="20" nillable="true" ma:displayName="Julkaise extranetissa" ma:default="0" ma:internalName="Julkaise_x0020_extranetissa" ma:readOnly="false">
      <xsd:simpleType>
        <xsd:restriction base="dms:Boolean"/>
      </xsd:simpleType>
    </xsd:element>
    <xsd:element name="Julkaise_x0020_internetissä" ma:index="21" nillable="true" ma:displayName="Julkaise internetissä" ma:default="0" ma:internalName="Julkaise_x0020_internetiss_x00e4_">
      <xsd:simpleType>
        <xsd:restriction base="dms:Boolean"/>
      </xsd:simpleType>
    </xsd:element>
    <xsd:element name="Julkaise_x0020_intranetissa" ma:index="22" nillable="true" ma:displayName="Julkaise intranetissa" ma:default="1" ma:internalName="Julkaise_x0020_intranetissa">
      <xsd:simpleType>
        <xsd:restriction base="dms:Boolean"/>
      </xsd:simpleType>
    </xsd:element>
    <xsd:element name="Julkaistu_x0020_internetiin" ma:index="24" nillable="true" ma:displayName="Julkaistu internetiin" ma:default="0" ma:internalName="Julkaistu_x0020_internetiin">
      <xsd:simpleType>
        <xsd:restriction base="dms:Boolean"/>
      </xsd:simpleType>
    </xsd:element>
    <xsd:element name="Julkaistu_x0020_intranetiin" ma:index="25" nillable="true" ma:displayName="Julkaistu intranetiin" ma:default="0" ma:internalName="Julkaistu_x0020_intranetiin">
      <xsd:simpleType>
        <xsd:restriction base="dms:Boolean"/>
      </xsd:simpleType>
    </xsd:element>
    <xsd:element name="n3e1d3210ef241e28827919c12488bb2" ma:index="26" ma:taxonomy="true" ma:internalName="n3e1d3210ef241e28827919c12488bb2" ma:taxonomyFieldName="Kuvantamisen_x0020_ik_x00e4_ryhm_x00e4_" ma:displayName="Kuvantamisen ikäryhmä" ma:readOnly="false" ma:fieldId="{73e1d321-0ef2-41e2-8827-919c12488bb2}" ma:sspId="fe7d6957-b623-48c5-941b-77be73948d87" ma:termSetId="3e14bb35-67ac-42fa-a9b3-cafbff269439" ma:anchorId="76a8f464-5e1d-4aa5-a50f-9556b0445e3d" ma:open="false" ma:isKeyword="false">
      <xsd:complexType>
        <xsd:sequence>
          <xsd:element ref="pc:Terms" minOccurs="0" maxOccurs="1"/>
        </xsd:sequence>
      </xsd:complexType>
    </xsd:element>
    <xsd:element name="TaxCatchAll" ma:index="27" nillable="true" ma:displayName="Taxonomy Catch All Column" ma:description="" ma:hidden="true" ma:list="{b4597801-4ab2-4691-bc3c-e7fda2469729}" ma:internalName="TaxCatchAll" ma:showField="CatchAllData" ma:web="5fe32029-8c37-43c7-8ba9-4f0e58b0fdb5">
      <xsd:complexType>
        <xsd:complexContent>
          <xsd:extension base="dms:MultiChoiceLookup">
            <xsd:sequence>
              <xsd:element name="Value" type="dms:Lookup" maxOccurs="unbounded" minOccurs="0" nillable="true"/>
            </xsd:sequence>
          </xsd:extension>
        </xsd:complexContent>
      </xsd:complexType>
    </xsd:element>
    <xsd:element name="df496f8924d0400287f1ac5901a0600e" ma:index="28" nillable="true" ma:taxonomy="true" ma:internalName="df496f8924d0400287f1ac5901a0600e" ma:taxonomyFieldName="Kuvantamisen_x0020_ohjeen_x0020_elinryhm_x00e4_t_x0020__x0028_sis_x00e4_lt_x00f6_tyypin_x0020_metatieto_x0029_" ma:displayName="Kuvantamisen ohjeen elinryhmät" ma:fieldId="{df496f89-24d0-4002-87f1-ac5901a0600e}" ma:sspId="fe7d6957-b623-48c5-941b-77be73948d87" ma:termSetId="3e14bb35-67ac-42fa-a9b3-cafbff269439" ma:anchorId="56f2b569-17f1-4df5-a8ff-708c5e70ab06" ma:open="false" ma:isKeyword="false">
      <xsd:complexType>
        <xsd:sequence>
          <xsd:element ref="pc:Terms" minOccurs="0" maxOccurs="1"/>
        </xsd:sequence>
      </xsd:complexType>
    </xsd:element>
    <xsd:element name="TaxCatchAllLabel" ma:index="29" nillable="true" ma:displayName="Taxonomy Catch All Column1" ma:description="" ma:hidden="true" ma:list="{b4597801-4ab2-4691-bc3c-e7fda2469729}" ma:internalName="TaxCatchAllLabel" ma:readOnly="true" ma:showField="CatchAllDataLabel" ma:web="5fe32029-8c37-43c7-8ba9-4f0e58b0fdb5">
      <xsd:complexType>
        <xsd:complexContent>
          <xsd:extension base="dms:MultiChoiceLookup">
            <xsd:sequence>
              <xsd:element name="Value" type="dms:Lookup" maxOccurs="unbounded" minOccurs="0" nillable="true"/>
            </xsd:sequence>
          </xsd:extension>
        </xsd:complexContent>
      </xsd:complexType>
    </xsd:element>
    <xsd:element name="d8805a87c624422e9dac16d78287515b" ma:index="31" ma:taxonomy="true" ma:internalName="d8805a87c624422e9dac16d78287515b" ma:taxonomyFieldName="Kuvantamisen_x0020_ohjeen_x0020_kohderyhm_x00e4__x0020__x0028_sis_x00e4_lt_x00f6_tyypin_x0020_metatieto_x0029_" ma:displayName="Kuvantamisen ohjeen ajoituksen ryhmä" ma:readOnly="false" ma:fieldId="{d8805a87-c624-422e-9dac-16d78287515b}" ma:sspId="fe7d6957-b623-48c5-941b-77be73948d87" ma:termSetId="3e14bb35-67ac-42fa-a9b3-cafbff269439" ma:anchorId="fbcd9b33-b94f-47a0-9b34-e48aa75cad23" ma:open="false" ma:isKeyword="false">
      <xsd:complexType>
        <xsd:sequence>
          <xsd:element ref="pc:Terms" minOccurs="0" maxOccurs="1"/>
        </xsd:sequence>
      </xsd:complexType>
    </xsd:element>
    <xsd:element name="dcbcdd319c9d484f9dc5161892e5c0c3" ma:index="32" nillable="true" ma:taxonomy="true" ma:internalName="dcbcdd319c9d484f9dc5161892e5c0c3" ma:taxonomyFieldName="Organisaatiotiedon_x0020_tarkennus_x0020_toiminnan_x0020_mukaan" ma:displayName="Toiminnan tarkennus" ma:fieldId="{dcbcdd31-9c9d-484f-9dc5-161892e5c0c3}" ma:sspId="fe7d6957-b623-48c5-941b-77be73948d87" ma:termSetId="9fd1f0cc-f021-46ef-91c7-e56805365b41" ma:anchorId="00000000-0000-0000-0000-000000000000" ma:open="false" ma:isKeyword="false">
      <xsd:complexType>
        <xsd:sequence>
          <xsd:element ref="pc:Terms" minOccurs="0" maxOccurs="1"/>
        </xsd:sequence>
      </xsd:complexType>
    </xsd:element>
    <xsd:element name="bed6187e51e544269109ff5c30eb1037" ma:index="35" ma:taxonomy="true" ma:internalName="bed6187e51e544269109ff5c30eb1037" ma:taxonomyFieldName="Kuvantamisen_x0020_ohjeen_x0020_tutkimusryhm_x00e4_t_x0020__x0028_sis_x00e4_lt_x00f6_tyypin_x0020_metatieto_x0029_" ma:displayName="Kuvantamisen ohjeen tutkimusryhmät" ma:readOnly="false" ma:fieldId="{bed6187e-51e5-4426-9109-ff5c30eb1037}" ma:sspId="fe7d6957-b623-48c5-941b-77be73948d87" ma:termSetId="3e14bb35-67ac-42fa-a9b3-cafbff269439" ma:anchorId="0018a557-59bd-4e5a-8c19-2a7de2f54217" ma:open="false" ma:isKeyword="false">
      <xsd:complexType>
        <xsd:sequence>
          <xsd:element ref="pc:Terms" minOccurs="0" maxOccurs="1"/>
        </xsd:sequence>
      </xsd:complexType>
    </xsd:element>
    <xsd:element name="n20b6b3d9a8f4638937a9d1d1dec5738" ma:index="37" ma:taxonomy="true" ma:internalName="n20b6b3d9a8f4638937a9d1d1dec5738" ma:taxonomyFieldName="Toiminnanohjausk_x00e4_sikirja" ma:displayName="Toimintakäsikirja" ma:default="" ma:fieldId="{720b6b3d-9a8f-4638-937a-9d1d1dec5738}" ma:sspId="fe7d6957-b623-48c5-941b-77be73948d87" ma:termSetId="b2a76c15-59d3-4770-9e61-030b81c17d0b" ma:anchorId="7a0b9d1c-55f5-4e60-a6b2-f4f552b9e672" ma:open="false" ma:isKeyword="false">
      <xsd:complexType>
        <xsd:sequence>
          <xsd:element ref="pc:Terms" minOccurs="0" maxOccurs="1"/>
        </xsd:sequence>
      </xsd:complexType>
    </xsd:element>
    <xsd:element name="ab42df24dbb04f55bc336c85f92eff00" ma:index="39" ma:taxonomy="true" ma:internalName="ab42df24dbb04f55bc336c85f92eff00" ma:taxonomyFieldName="Erikoisala" ma:displayName="Erikoisala" ma:readOnly="false" ma:fieldId="{ab42df24-dbb0-4f55-bc33-6c85f92eff00}" ma:sspId="fe7d6957-b623-48c5-941b-77be73948d87" ma:termSetId="bc9b3e2b-2b09-4002-8bda-2c461ace4661" ma:anchorId="00000000-0000-0000-0000-000000000000" ma:open="false" ma:isKeyword="false">
      <xsd:complexType>
        <xsd:sequence>
          <xsd:element ref="pc:Terms" minOccurs="0" maxOccurs="1"/>
        </xsd:sequence>
      </xsd:complexType>
    </xsd:element>
    <xsd:element name="pa7e7d0fcfad4aa78a62dd1f52bdaa2b" ma:index="40" nillable="true" ma:taxonomy="true" ma:internalName="pa7e7d0fcfad4aa78a62dd1f52bdaa2b" ma:taxonomyFieldName="Toimenpidekoodit" ma:displayName="Toimenpidekoodit" ma:fieldId="{9a7e7d0f-cfad-4aa7-8a62-dd1f52bdaa2b}" ma:taxonomyMulti="true" ma:sspId="fe7d6957-b623-48c5-941b-77be73948d87" ma:termSetId="a7e791b1-12e0-4208-895e-907de5f731f8" ma:anchorId="00000000-0000-0000-0000-000000000000" ma:open="false" ma:isKeyword="false">
      <xsd:complexType>
        <xsd:sequence>
          <xsd:element ref="pc:Terms" minOccurs="0" maxOccurs="1"/>
        </xsd:sequence>
      </xsd:complexType>
    </xsd:element>
    <xsd:element name="cd9fa66b05f24776892a63c6fb772e2f" ma:index="41" ma:taxonomy="true" ma:internalName="cd9fa66b05f24776892a63c6fb772e2f" ma:taxonomyFieldName="Kohde_x002d__x0020__x002F__x0020_ty_x00f6_ntekij_x00e4_ryhm_x00e4_" ma:displayName="Kohde- / työntekijäryhmä" ma:readOnly="false" ma:fieldId="{cd9fa66b-05f2-4776-892a-63c6fb772e2f}" ma:sspId="fe7d6957-b623-48c5-941b-77be73948d87" ma:termSetId="92437ae2-e411-4fd9-8f78-058c0c7750e6" ma:anchorId="00000000-0000-0000-0000-000000000000" ma:open="false" ma:isKeyword="false">
      <xsd:complexType>
        <xsd:sequence>
          <xsd:element ref="pc:Terms" minOccurs="0" maxOccurs="1"/>
        </xsd:sequence>
      </xsd:complexType>
    </xsd:element>
    <xsd:element name="a0acc0df72a44ffdae945756e3e80230" ma:index="42" nillable="true" ma:taxonomy="true" ma:internalName="a0acc0df72a44ffdae945756e3e80230" ma:taxonomyFieldName="Kuvantamisen_x0020_laite_x002d__x0020_tai_x0020_huonetieto" ma:displayName="Kuvantamisen laite- tai huonetieto" ma:fieldId="{a0acc0df-72a4-4ffd-ae94-5756e3e80230}" ma:taxonomyMulti="true" ma:sspId="fe7d6957-b623-48c5-941b-77be73948d87" ma:termSetId="bbc6d337-7820-45ac-92d4-31397641d8c8" ma:anchorId="00000000-0000-0000-0000-000000000000" ma:open="true" ma:isKeyword="false">
      <xsd:complexType>
        <xsd:sequence>
          <xsd:element ref="pc:Terms" minOccurs="0" maxOccurs="1"/>
        </xsd:sequence>
      </xsd:complexType>
    </xsd:element>
    <xsd:element name="bad6acabb1c24909a1a688c49f883f4d" ma:index="44" ma:taxonomy="true" ma:internalName="bad6acabb1c24909a1a688c49f883f4d" ma:taxonomyFieldName="Kohdeorganisaatio" ma:displayName="Kohdeorganisaatio" ma:readOnly="false" ma:default="" ma:fieldId="{bad6acab-b1c2-4909-a1a6-88c49f883f4d}" ma:taxonomyMulti="true" ma:sspId="fe7d6957-b623-48c5-941b-77be73948d87" ma:termSetId="56c04874-3ea2-4660-8051-f812e2f350d1" ma:anchorId="00000000-0000-0000-0000-000000000000" ma:open="false" ma:isKeyword="false">
      <xsd:complexType>
        <xsd:sequence>
          <xsd:element ref="pc:Terms" minOccurs="0" maxOccurs="1"/>
        </xsd:sequence>
      </xsd:complexType>
    </xsd:element>
    <xsd:element name="_dlc_DocId" ma:index="45" nillable="true" ma:displayName="Document ID Value" ma:description="The value of the document ID assigned to this item." ma:internalName="_dlc_DocId" ma:readOnly="true">
      <xsd:simpleType>
        <xsd:restriction base="dms:Text"/>
      </xsd:simpleType>
    </xsd:element>
    <xsd:element name="_dlc_DocIdUrl" ma:index="46"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47" nillable="true" ma:displayName="Persist ID" ma:description="Keep ID on add." ma:hidden="true" ma:internalName="_dlc_DocIdPersistId" ma:readOnly="true">
      <xsd:simpleType>
        <xsd:restriction base="dms:Boolean"/>
      </xsd:simpleType>
    </xsd:element>
    <xsd:element name="n72a6ad52f384163b8a8776d18da2941" ma:index="48" ma:taxonomy="true" ma:internalName="n72a6ad52f384163b8a8776d18da2941" ma:taxonomyFieldName="Kuvantamisen_x0020_tilaaja_x0020_vai_x0020_menetelm_x00e4_" ma:displayName="Kuvantamisen tilaaja vai menetelmä" ma:default="" ma:fieldId="{772a6ad5-2f38-4163-b8a8-776d18da2941}" ma:sspId="fe7d6957-b623-48c5-941b-77be73948d87" ma:termSetId="3e14bb35-67ac-42fa-a9b3-cafbff269439" ma:anchorId="c6df5b18-143a-4191-bc99-84340df2f4b7" ma:open="false" ma:isKeyword="false">
      <xsd:complexType>
        <xsd:sequence>
          <xsd:element ref="pc:Terms" minOccurs="0" maxOccurs="1"/>
        </xsd:sequence>
      </xsd:complexType>
    </xsd:element>
    <xsd:element name="p1983d610e0d4731a3788cc4c5855e1b" ma:index="49" ma:taxonomy="true" ma:internalName="p1983d610e0d4731a3788cc4c5855e1b" ma:taxonomyFieldName="Organisaatiotieto" ma:displayName="Organisaatiotieto" ma:readOnly="false" ma:fieldId="{91983d61-0e0d-4731-a378-8cc4c5855e1b}" ma:sspId="fe7d6957-b623-48c5-941b-77be73948d87" ma:termSetId="56c04874-3ea2-4660-8051-f812e2f350d1" ma:anchorId="00000000-0000-0000-0000-000000000000" ma:open="false" ma:isKeyword="false">
      <xsd:complexType>
        <xsd:sequence>
          <xsd:element ref="pc:Terms" minOccurs="0" maxOccurs="1"/>
        </xsd:sequence>
      </xsd:complexType>
    </xsd:element>
    <xsd:element name="Julkisuus" ma:index="50" ma:displayName="Julkisuus" ma:default="Ei julkinen" ma:description="" ma:format="Dropdown" ma:internalName="Julkisuus" ma:readOnly="false">
      <xsd:simpleType>
        <xsd:restriction base="dms:Choice">
          <xsd:enumeration value="Julkinen"/>
          <xsd:enumeration value="Ei julkinen"/>
          <xsd:enumeration value="Salassa pidettävä"/>
        </xsd:restriction>
      </xsd:simpleType>
    </xsd:element>
    <xsd:element name="Viittaus_x0020_aiempaan_x0020_dokumentaatioon" ma:index="51" nillable="true" ma:displayName="Viittaus aiempaan dokumentaatioon" ma:description="Toisessa sisältötyypissä olevat aiemmat versiot tai nimi/tyyppi muuttunut. Voi käyttää myös jos alkuperäinen dokumentti ulkoisesta lähteestä." ma:format="Hyperlink" ma:internalName="Viittaus_x0020_aiempaan_x0020_dokumentaatioon"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DokumenttienJarjestysnro" ma:index="52" nillable="true" ma:displayName="DokumenttienJarjestysnro" ma:decimals="0" ma:description="Tällä metatiedolla voidaan lajitella dokumentit haluttuun järjestykseen" ma:internalName="DokumenttienJarjestysnro" ma:percentage="FALSE">
      <xsd:simpleType>
        <xsd:restriction base="dms:Number"/>
      </xsd:simpleType>
    </xsd:element>
    <xsd:element name="p29133bec810493ea0a0db9a40008070" ma:index="53" nillable="true" ma:taxonomy="true" ma:internalName="p29133bec810493ea0a0db9a40008070" ma:taxonomyFieldName="MEO" ma:displayName="MEO" ma:default="" ma:fieldId="{929133be-c810-493e-a0a0-db9a40008070}" ma:sspId="fe7d6957-b623-48c5-941b-77be73948d87" ma:termSetId="b2a76c15-59d3-4770-9e61-030b81c17d0b" ma:anchorId="968258ff-d532-407d-bbdf-30365d4d88fd" ma:open="false" ma:isKeyword="false">
      <xsd:complexType>
        <xsd:sequence>
          <xsd:element ref="pc:Terms" minOccurs="0" maxOccurs="1"/>
        </xsd:sequence>
      </xsd:complexType>
    </xsd:element>
    <xsd:element name="dcbfe2a265e14726b4e3bf442009874f" ma:index="55" nillable="true" ma:taxonomy="true" ma:internalName="dcbfe2a265e14726b4e3bf442009874f" ma:taxonomyFieldName="Kriisiviestint_x00e4_" ma:displayName="Kriisiviestintä" ma:default="" ma:fieldId="{dcbfe2a2-65e1-4726-b4e3-bf442009874f}" ma:sspId="fe7d6957-b623-48c5-941b-77be73948d87" ma:termSetId="5564fb1b-af91-4a4e-871a-61ffaa225bc5"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af04246-5dcb-4e38-b8a1-4adaeb368127" elementFormDefault="qualified">
    <xsd:import namespace="http://schemas.microsoft.com/office/2006/documentManagement/types"/>
    <xsd:import namespace="http://schemas.microsoft.com/office/infopath/2007/PartnerControls"/>
    <xsd:element name="Kuvantamisen_x0020_turvallisuusohje" ma:index="5" nillable="true" ma:displayName="Kuvantamisen turvallisuusohje" ma:default="0" ma:description="" ma:internalName="Kuvantamisen_x0020_turvallisuusohje">
      <xsd:simpleType>
        <xsd:restriction base="dms:Boolean"/>
      </xsd:simpleType>
    </xsd:element>
    <xsd:element name="Erittäin_x0020_tärkeä_x002c__x0020__x0020_kriittinen_x0020_tai_x0020_päivystysdokumentti" ma:index="13" nillable="true" ma:displayName="Erittäin tärkeä,  kriittinen tai päivystyksellinen dokumentti" ma:default="0" ma:description="Valitse 'Kyllä' jos tämä dokumentti on potilaan hoidossa tai muussa toiminnassa erityisen tärkeä dokumentti." ma:internalName="Eritt_x00e4_in_x0020_t_x00e4_rke_x00e4__x002C__x0020__x0020_kriittinen_x0020_tai_x0020_p_x00e4_ivystysdokumentti">
      <xsd:simpleType>
        <xsd:restriction base="dms:Boolean"/>
      </xsd:simpleType>
    </xsd:element>
    <xsd:element name="Dokumentin_x0020_sisällöstä_x0020_vastaava_x0028_t_x0029__x0020__x002f__x0020_asiantuntija_x0028_t_x0029_" ma:index="16" ma:displayName="Dokumentin sisällöstä vastaava(t) / asiantuntija(t) + intraan tallentaja" ma:description="" ma:list="UserInfo" ma:SharePointGroup="0" ma:internalName="Dokumentin_x0020_sis_x00e4_ll_x00f6_st_x00e4__x0020_vastaava_x0028_t_x0029__x0020__x002F__x0020_asiantuntija_x0028_t_x0029_" ma:showField="Title">
      <xsd:complexType>
        <xsd:complexContent>
          <xsd:extension base="dms:UserMulti">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element name="Dokumjentin_x0020_hyväksyjä" ma:index="17" ma:displayName="Dokumentin hyväksyjä(t)" ma:description="" ma:list="UserInfo" ma:SharePointGroup="0" ma:internalName="Dokumjentin_x0020_hyv_x00e4_ksyj_x00e4_" ma:readOnly="false" ma:showField="Title">
      <xsd:complexType>
        <xsd:complexContent>
          <xsd:extension base="dms:UserMulti">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element name="Turvallisuustietoisku" ma:index="18" nillable="true" ma:displayName="Turvallisuustietoisku" ma:default="0" ma:description="Valitse tämä, jos haluat dokumentin myös turvallisuustietoiskuksi" ma:internalName="Turvallisuustietoisku">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30" ma:displayName="Content Type"/>
        <xsd:element ref="dc:title"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haredContentType xmlns="Microsoft.SharePoint.Taxonomy.ContentTypeSync" SourceId="fe7d6957-b623-48c5-941b-77be73948d87" ContentTypeId="0x010100E993358E494F344F8D6048E76D09AF021A" PreviousValue="false"/>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34AE46E0-47BA-42AF-AEA9-D42BD8BFAC1D}">
  <ds:schemaRefs>
    <ds:schemaRef ds:uri="http://schemas.openxmlformats.org/officeDocument/2006/bibliography"/>
  </ds:schemaRefs>
</ds:datastoreItem>
</file>

<file path=customXml/itemProps2.xml><?xml version="1.0" encoding="utf-8"?>
<ds:datastoreItem xmlns:ds="http://schemas.openxmlformats.org/officeDocument/2006/customXml" ds:itemID="{9E035773-6CF2-4493-997C-3AB37A3BD2F0}">
  <ds:schemaRefs>
    <ds:schemaRef ds:uri="http://schemas.microsoft.com/sharepoint/v3"/>
    <ds:schemaRef ds:uri="0af04246-5dcb-4e38-b8a1-4adaeb368127"/>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d3e50268-7799-48af-83c3-9a9b063078bc"/>
    <ds:schemaRef ds:uri="http://www.w3.org/XML/1998/namespace"/>
    <ds:schemaRef ds:uri="http://purl.org/dc/dcmitype/"/>
  </ds:schemaRefs>
</ds:datastoreItem>
</file>

<file path=customXml/itemProps3.xml><?xml version="1.0" encoding="utf-8"?>
<ds:datastoreItem xmlns:ds="http://schemas.openxmlformats.org/officeDocument/2006/customXml" ds:itemID="{40B5C29F-34F3-4643-B7AA-AA639C537588}">
  <ds:schemaRefs>
    <ds:schemaRef ds:uri="http://schemas.microsoft.com/sharepoint/v3/contenttype/forms"/>
  </ds:schemaRefs>
</ds:datastoreItem>
</file>

<file path=customXml/itemProps4.xml><?xml version="1.0" encoding="utf-8"?>
<ds:datastoreItem xmlns:ds="http://schemas.openxmlformats.org/officeDocument/2006/customXml" ds:itemID="{3884FBD5-E74C-47D4-85B3-06A8857FB68E}"/>
</file>

<file path=customXml/itemProps5.xml><?xml version="1.0" encoding="utf-8"?>
<ds:datastoreItem xmlns:ds="http://schemas.openxmlformats.org/officeDocument/2006/customXml" ds:itemID="{68DDC82E-B452-47C3-A7DB-EB2C185E35B0}">
  <ds:schemaRefs>
    <ds:schemaRef ds:uri="Microsoft.SharePoint.Taxonomy.ContentTypeSync"/>
  </ds:schemaRefs>
</ds:datastoreItem>
</file>

<file path=customXml/itemProps6.xml><?xml version="1.0" encoding="utf-8"?>
<ds:datastoreItem xmlns:ds="http://schemas.openxmlformats.org/officeDocument/2006/customXml" ds:itemID="{8DEB7149-5BDE-484F-9AD1-70271182B001}">
  <ds:schemaRefs>
    <ds:schemaRef ds:uri="http://schemas.microsoft.com/sharepoint/events"/>
  </ds:schemaRefs>
</ds:datastoreItem>
</file>

<file path=docMetadata/LabelInfo.xml><?xml version="1.0" encoding="utf-8"?>
<clbl:labelList xmlns:clbl="http://schemas.microsoft.com/office/2020/mipLabelMetadata">
  <clbl:label id="{9837ed87-b378-4f49-a0d1-fb48e67da013}" enabled="0" method="" siteId="{9837ed87-b378-4f49-a0d1-fb48e67da013}" removed="1"/>
</clbl:labelList>
</file>

<file path=docProps/app.xml><?xml version="1.0" encoding="utf-8"?>
<Properties xmlns="http://schemas.openxmlformats.org/officeDocument/2006/extended-properties" xmlns:vt="http://schemas.openxmlformats.org/officeDocument/2006/docPropsVTypes">
  <Template>Normal.dotm</Template>
  <TotalTime>0</TotalTime>
  <Pages>27</Pages>
  <Words>6173</Words>
  <Characters>50008</Characters>
  <Application>Microsoft Office Word</Application>
  <DocSecurity>0</DocSecurity>
  <Lines>416</Lines>
  <Paragraphs>112</Paragraphs>
  <ScaleCrop>false</ScaleCrop>
  <HeadingPairs>
    <vt:vector size="2" baseType="variant">
      <vt:variant>
        <vt:lpstr>Otsikko</vt:lpstr>
      </vt:variant>
      <vt:variant>
        <vt:i4>1</vt:i4>
      </vt:variant>
    </vt:vector>
  </HeadingPairs>
  <TitlesOfParts>
    <vt:vector size="1" baseType="lpstr">
      <vt:lpstr>Pohjois-Pohjanmaan hyvinvointialueen kuvantamisen säteilyturvallisuuspoikkeamasuunnitelma</vt:lpstr>
    </vt:vector>
  </TitlesOfParts>
  <Company/>
  <LinksUpToDate>false</LinksUpToDate>
  <CharactersWithSpaces>56069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Pohjois-Pohjanmaan hyvinvointialueen kuvantamisen säteilyturvallisuuspoikkeamasuunnitelma</dc:title>
  <dc:subject/>
  <dc:creator/>
  <cp:keywords/>
  <dc:description/>
  <cp:lastModifiedBy/>
  <cp:revision>1</cp:revision>
  <dcterms:created xsi:type="dcterms:W3CDTF">2025-04-01T13:07:00Z</dcterms:created>
  <dcterms:modified xsi:type="dcterms:W3CDTF">2025-04-16T10:54:00Z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0x010100E993358E494F344F8D6048E76D09AF021A00B1A01723411E3249ACDCE17AD29DD499</vt:lpwstr>
  </property>
  <property fmtid="{D5CDD505-2E9C-101B-9397-08002B2CF9AE}" pid="3" name="Avainsanat">
    <vt:lpwstr/>
  </property>
  <property fmtid="{D5CDD505-2E9C-101B-9397-08002B2CF9AE}" pid="4" name="MediaServiceImageTags">
    <vt:lpwstr/>
  </property>
  <property fmtid="{D5CDD505-2E9C-101B-9397-08002B2CF9AE}" pid="5" name="lcf76f155ced4ddcb4097134ff3c332f">
    <vt:lpwstr/>
  </property>
  <property fmtid="{D5CDD505-2E9C-101B-9397-08002B2CF9AE}" pid="6" name="a63a59fe60094245b022b97a1c57197c">
    <vt:lpwstr/>
  </property>
  <property fmtid="{D5CDD505-2E9C-101B-9397-08002B2CF9AE}" pid="7" name="Sisältötyyppi0">
    <vt:lpwstr>12;#Malli, pohja|73042aa8-ff7a-4da8-b1a6-8039a7ccd586</vt:lpwstr>
  </property>
  <property fmtid="{D5CDD505-2E9C-101B-9397-08002B2CF9AE}" pid="8" name="c816e1581ca2435eac6a16d7d80ffe4d">
    <vt:lpwstr/>
  </property>
  <property fmtid="{D5CDD505-2E9C-101B-9397-08002B2CF9AE}" pid="9" name="Sis_x00e4_lt_x00f6_tyyppi">
    <vt:lpwstr/>
  </property>
  <property fmtid="{D5CDD505-2E9C-101B-9397-08002B2CF9AE}" pid="10" name="Organisaatio / Toimi- tai palvelualue">
    <vt:lpwstr>32;#Pohde|730d0bc0-0406-4e5a-a126-28010b2bdb50</vt:lpwstr>
  </property>
  <property fmtid="{D5CDD505-2E9C-101B-9397-08002B2CF9AE}" pid="11" name="Organisaatio">
    <vt:lpwstr/>
  </property>
  <property fmtid="{D5CDD505-2E9C-101B-9397-08002B2CF9AE}" pid="12" name="Sisältötyyppi">
    <vt:lpwstr/>
  </property>
  <property fmtid="{D5CDD505-2E9C-101B-9397-08002B2CF9AE}" pid="13" name="TaxKeyword">
    <vt:lpwstr/>
  </property>
  <property fmtid="{D5CDD505-2E9C-101B-9397-08002B2CF9AE}" pid="14" name="Turvallisuusohje (sisältötyypin metatieto)">
    <vt:lpwstr>8277;#Säteilyturvallisuusohje|ad2e28ef-6e10-4408-80e3-ccb31bf07bd6</vt:lpwstr>
  </property>
  <property fmtid="{D5CDD505-2E9C-101B-9397-08002B2CF9AE}" pid="15" name="Kuvantamisen ohjeen kohderyhmä (sisältötyypin metatieto)">
    <vt:lpwstr>1145;#Säteilytyön ohje|bb63ec55-3404-4c43-8b7d-8bf524edece7</vt:lpwstr>
  </property>
  <property fmtid="{D5CDD505-2E9C-101B-9397-08002B2CF9AE}" pid="16" name="Order">
    <vt:r8>948600</vt:r8>
  </property>
  <property fmtid="{D5CDD505-2E9C-101B-9397-08002B2CF9AE}" pid="17" name="Kuvantamisen ikäryhmä">
    <vt:lpwstr>821;#Sekä aikuinen että lapsi|03920717-50d3-4d49-800d-6dad76d554d5</vt:lpwstr>
  </property>
  <property fmtid="{D5CDD505-2E9C-101B-9397-08002B2CF9AE}" pid="18" name="Kuvantamisen laite- tai huonetieto">
    <vt:lpwstr/>
  </property>
  <property fmtid="{D5CDD505-2E9C-101B-9397-08002B2CF9AE}" pid="19" name="xd_ProgID">
    <vt:lpwstr/>
  </property>
  <property fmtid="{D5CDD505-2E9C-101B-9397-08002B2CF9AE}" pid="20" name="Hoito-ohjeet (sisltötyypin metatieto)">
    <vt:lpwstr/>
  </property>
  <property fmtid="{D5CDD505-2E9C-101B-9397-08002B2CF9AE}" pid="21" name="TemplateUrl">
    <vt:lpwstr/>
  </property>
  <property fmtid="{D5CDD505-2E9C-101B-9397-08002B2CF9AE}" pid="22" name="Hoitotyön toiminnot">
    <vt:lpwstr/>
  </property>
  <property fmtid="{D5CDD505-2E9C-101B-9397-08002B2CF9AE}" pid="23" name="_dlc_DocIdItemGuid">
    <vt:lpwstr>31b4f3e5-2545-45d5-9d03-a251e73b3cd3</vt:lpwstr>
  </property>
  <property fmtid="{D5CDD505-2E9C-101B-9397-08002B2CF9AE}" pid="24" name="nf221635e96a4b39bbc052890b953999">
    <vt:lpwstr>Säteilyturvallisuusohje|ad2e28ef-6e10-4408-80e3-ccb31bf07bd6</vt:lpwstr>
  </property>
  <property fmtid="{D5CDD505-2E9C-101B-9397-08002B2CF9AE}" pid="25" name="ic6bc8d34e3d4057aca385059532903a">
    <vt:lpwstr/>
  </property>
  <property fmtid="{D5CDD505-2E9C-101B-9397-08002B2CF9AE}" pid="26" name="Dokumentti jaetaan myös ekstranetissä">
    <vt:bool>false</vt:bool>
  </property>
  <property fmtid="{D5CDD505-2E9C-101B-9397-08002B2CF9AE}" pid="27" name="Organisaatiotiedon tarkennus toiminnan mukaan">
    <vt:lpwstr/>
  </property>
  <property fmtid="{D5CDD505-2E9C-101B-9397-08002B2CF9AE}" pid="28" name="Erikoisala">
    <vt:lpwstr>44;#radiologia (PPSHP)|347958ae-6fb2-4668-a725-1f6de5332102</vt:lpwstr>
  </property>
  <property fmtid="{D5CDD505-2E9C-101B-9397-08002B2CF9AE}" pid="29" name="Kuvantamisen ohjeen elinryhmät (sisältötyypin metatieto)">
    <vt:lpwstr/>
  </property>
  <property fmtid="{D5CDD505-2E9C-101B-9397-08002B2CF9AE}" pid="30" name="Kriisiviestintä">
    <vt:lpwstr/>
  </property>
  <property fmtid="{D5CDD505-2E9C-101B-9397-08002B2CF9AE}" pid="31" name="Toiminnanohjauskäsikirja">
    <vt:lpwstr>2419;#5.8.5 Sisäisten tukiprosessien ohjeet|c840b187-c6b9-4f89-9f13-b4c2e4405953</vt:lpwstr>
  </property>
  <property fmtid="{D5CDD505-2E9C-101B-9397-08002B2CF9AE}" pid="32" name="Kuvantamisen ohjeen tutkimusryhmät (sisältötyypin metatieto)">
    <vt:lpwstr>617;#Yleinen kuvantamisen ohje|e2b7b206-d2e3-4a37-82ab-5214084ee8de</vt:lpwstr>
  </property>
  <property fmtid="{D5CDD505-2E9C-101B-9397-08002B2CF9AE}" pid="33" name="k4e9121687cc4b56965762a7477201cc">
    <vt:lpwstr/>
  </property>
  <property fmtid="{D5CDD505-2E9C-101B-9397-08002B2CF9AE}" pid="34" name="o3b9af8de9d24fe8bdeac28c302d5ca5">
    <vt:lpwstr/>
  </property>
  <property fmtid="{D5CDD505-2E9C-101B-9397-08002B2CF9AE}" pid="35" name="Organisaatiotieto">
    <vt:lpwstr>41;#Kuvantaminen|13fd9652-4cc4-4c00-9faf-49cd9c600ecb</vt:lpwstr>
  </property>
  <property fmtid="{D5CDD505-2E9C-101B-9397-08002B2CF9AE}" pid="36" name="Kuvantamisen tilaaja vai menetelmä">
    <vt:lpwstr>1313;#Menetelmäohje|8d7551ed-f25f-4658-af35-e281bf9731e8</vt:lpwstr>
  </property>
  <property fmtid="{D5CDD505-2E9C-101B-9397-08002B2CF9AE}" pid="37" name="Toimenpidekoodit">
    <vt:lpwstr/>
  </property>
  <property fmtid="{D5CDD505-2E9C-101B-9397-08002B2CF9AE}" pid="38" name="fd5f16720f694364b28ff23026e0e83a">
    <vt:lpwstr/>
  </property>
  <property fmtid="{D5CDD505-2E9C-101B-9397-08002B2CF9AE}" pid="39" name="Kohde- / työntekijäryhmä">
    <vt:lpwstr>18;#PPSHP:n henkilöstö|7a49a948-31e0-4b0f-83ed-c01fa56f5934</vt:lpwstr>
  </property>
  <property fmtid="{D5CDD505-2E9C-101B-9397-08002B2CF9AE}" pid="40" name="ICD 10 tautiluokitus">
    <vt:lpwstr/>
  </property>
  <property fmtid="{D5CDD505-2E9C-101B-9397-08002B2CF9AE}" pid="41" name="Ryhmät, toimikunnat, toimielimet">
    <vt:lpwstr/>
  </property>
  <property fmtid="{D5CDD505-2E9C-101B-9397-08002B2CF9AE}" pid="42" name="xd_Signature">
    <vt:bool>false</vt:bool>
  </property>
  <property fmtid="{D5CDD505-2E9C-101B-9397-08002B2CF9AE}" pid="43" name="MEO">
    <vt:lpwstr/>
  </property>
  <property fmtid="{D5CDD505-2E9C-101B-9397-08002B2CF9AE}" pid="44" name="Suuronnettomuusohjeen hälytystaso (sisältötyypin metatieto)">
    <vt:lpwstr/>
  </property>
  <property fmtid="{D5CDD505-2E9C-101B-9397-08002B2CF9AE}" pid="45" name="SharedWithUsers">
    <vt:lpwstr/>
  </property>
  <property fmtid="{D5CDD505-2E9C-101B-9397-08002B2CF9AE}" pid="46" name="Kohdeorganisaatio">
    <vt:lpwstr>41;#Kuvantaminen|13fd9652-4cc4-4c00-9faf-49cd9c600ecb</vt:lpwstr>
  </property>
  <property fmtid="{D5CDD505-2E9C-101B-9397-08002B2CF9AE}" pid="47" name="Lomake (sisältötyypin metatieto)">
    <vt:lpwstr/>
  </property>
  <property fmtid="{D5CDD505-2E9C-101B-9397-08002B2CF9AE}" pid="49" name="TaxKeywordTaxHTField">
    <vt:lpwstr/>
  </property>
</Properties>
</file>